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B0" w:rsidRDefault="005A20B0" w:rsidP="005A20B0">
      <w:pPr>
        <w:suppressAutoHyphens/>
        <w:ind w:left="284"/>
        <w:rPr>
          <w:rFonts w:ascii="Calibri" w:hAnsi="Calibri"/>
          <w:b/>
          <w:sz w:val="22"/>
          <w:lang w:eastAsia="zh-CN"/>
        </w:rPr>
      </w:pPr>
    </w:p>
    <w:p w:rsidR="00B04167" w:rsidRDefault="00B04167" w:rsidP="005A20B0">
      <w:pPr>
        <w:suppressAutoHyphens/>
        <w:ind w:left="284"/>
        <w:rPr>
          <w:rFonts w:ascii="Calibri" w:hAnsi="Calibri"/>
          <w:b/>
          <w:sz w:val="22"/>
          <w:lang w:eastAsia="zh-CN"/>
        </w:rPr>
      </w:pPr>
    </w:p>
    <w:p w:rsidR="00B04167" w:rsidRDefault="00B04167" w:rsidP="005A20B0">
      <w:pPr>
        <w:suppressAutoHyphens/>
        <w:ind w:left="284"/>
        <w:rPr>
          <w:rFonts w:ascii="Calibri" w:hAnsi="Calibri"/>
          <w:b/>
          <w:sz w:val="22"/>
          <w:lang w:eastAsia="zh-CN"/>
        </w:rPr>
      </w:pPr>
    </w:p>
    <w:p w:rsidR="00B04167" w:rsidRPr="00F64E31" w:rsidRDefault="00B04167" w:rsidP="005A20B0">
      <w:pPr>
        <w:suppressAutoHyphens/>
        <w:ind w:left="284"/>
        <w:rPr>
          <w:rFonts w:ascii="Calibri" w:hAnsi="Calibri"/>
          <w:b/>
          <w:sz w:val="22"/>
          <w:lang w:eastAsia="zh-CN"/>
        </w:rPr>
      </w:pPr>
      <w:bookmarkStart w:id="0" w:name="_GoBack"/>
      <w:bookmarkEnd w:id="0"/>
    </w:p>
    <w:p w:rsidR="005A20B0" w:rsidRPr="00F64E31" w:rsidRDefault="005A20B0" w:rsidP="005A20B0">
      <w:pPr>
        <w:shd w:val="clear" w:color="auto" w:fill="D9D9D9"/>
        <w:suppressAutoHyphens/>
        <w:ind w:left="708"/>
        <w:jc w:val="center"/>
        <w:rPr>
          <w:rFonts w:ascii="Calibri" w:hAnsi="Calibri"/>
          <w:b/>
          <w:sz w:val="22"/>
          <w:lang w:eastAsia="zh-CN"/>
        </w:rPr>
      </w:pPr>
      <w:r w:rsidRPr="00F64E31">
        <w:rPr>
          <w:rFonts w:ascii="Calibri" w:hAnsi="Calibri"/>
          <w:b/>
          <w:sz w:val="22"/>
          <w:lang w:eastAsia="zh-CN"/>
        </w:rPr>
        <w:t>CLÁUSULA DE PROTECCIÓN DE DATOS</w:t>
      </w: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7145"/>
      </w:tblGrid>
      <w:tr w:rsidR="005A20B0" w:rsidRPr="00F64E31" w:rsidTr="005A20B0">
        <w:trPr>
          <w:trHeight w:val="40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ind w:left="233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RESPONSABLE DEL TRATAMIENTO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5A20B0">
            <w:pPr>
              <w:suppressAutoHyphens/>
              <w:ind w:right="1704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>T</w:t>
            </w: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itular de la Consejería de E</w:t>
            </w:r>
            <w:r>
              <w:rPr>
                <w:rFonts w:ascii="Calibri" w:hAnsi="Calibri"/>
                <w:sz w:val="20"/>
                <w:szCs w:val="20"/>
                <w:lang w:eastAsia="zh-CN"/>
              </w:rPr>
              <w:t>conomía, Empleo y Transformación Digital-Servicio Extremeño Público de Empleo.</w:t>
            </w:r>
          </w:p>
        </w:tc>
      </w:tr>
      <w:tr w:rsidR="005A20B0" w:rsidRPr="00F64E31" w:rsidTr="005A20B0">
        <w:trPr>
          <w:trHeight w:val="40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ind w:left="233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FINALIDAD DEL TRATAMIENTO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>Gestión</w:t>
            </w: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 xml:space="preserve"> de subvenciones </w:t>
            </w:r>
            <w:r>
              <w:rPr>
                <w:rFonts w:ascii="Calibri" w:hAnsi="Calibri"/>
                <w:sz w:val="20"/>
                <w:szCs w:val="20"/>
                <w:lang w:eastAsia="zh-CN"/>
              </w:rPr>
              <w:t>del Programa Crisol-Formas (Crisol-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zh-CN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zh-CN"/>
              </w:rPr>
              <w:t>+).</w:t>
            </w:r>
          </w:p>
        </w:tc>
      </w:tr>
      <w:tr w:rsidR="005A20B0" w:rsidRPr="00F64E31" w:rsidTr="005A20B0">
        <w:trPr>
          <w:trHeight w:val="40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ind w:left="233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LEGITIMACIÓN DEL TRATAMIENTO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Default="005A20B0" w:rsidP="00B1386F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 xml:space="preserve">- Cumplimiento de una obligación legal, </w:t>
            </w:r>
          </w:p>
          <w:p w:rsidR="005A20B0" w:rsidRPr="00F64E31" w:rsidRDefault="005A20B0" w:rsidP="00B1386F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>- Misión realizada en interés público o ejercicio de poderes públicos del Responsable de Tratamiento.</w:t>
            </w:r>
          </w:p>
        </w:tc>
      </w:tr>
      <w:tr w:rsidR="005A20B0" w:rsidRPr="00F64E31" w:rsidTr="005A20B0">
        <w:trPr>
          <w:trHeight w:val="40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ind w:left="233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DESTINATARIOS DE CESIONES O TRANSFERENCIAS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 xml:space="preserve">Los datos podrán ser comunicados a otros órganos de la Junta de Extremadura (DOE, Portal de Subvenciones, Portal </w:t>
            </w:r>
            <w:proofErr w:type="spellStart"/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>juntaex</w:t>
            </w:r>
            <w:proofErr w:type="spellEnd"/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>)</w:t>
            </w: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.</w:t>
            </w:r>
          </w:p>
        </w:tc>
      </w:tr>
      <w:tr w:rsidR="005A20B0" w:rsidRPr="00F64E31" w:rsidTr="005A20B0">
        <w:trPr>
          <w:trHeight w:val="40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ind w:left="233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F64E31">
              <w:rPr>
                <w:rFonts w:ascii="Calibri" w:hAnsi="Calibri"/>
                <w:sz w:val="20"/>
                <w:szCs w:val="20"/>
                <w:lang w:eastAsia="zh-CN"/>
              </w:rPr>
              <w:t>DERECHOS DE LAS PERSONAS INTERESADAS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F64E31" w:rsidRDefault="005A20B0" w:rsidP="00B1386F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2A2F61">
              <w:rPr>
                <w:rFonts w:ascii="Calibri" w:hAnsi="Calibri"/>
                <w:sz w:val="20"/>
                <w:szCs w:val="20"/>
                <w:lang w:eastAsia="zh-CN"/>
              </w:rPr>
              <w:t>Puede ejercitar, si lo desea, los derechos de acceso, rectificación y supresión de datos, así como solicitar que se limite el tratamiento de sus datos personales, oponerse al mismo, así como a no ser objeto de una decisión individual basada únicamente en el tratamiento automatizado, incluida la elaboración de perfiles. Puede presentar una reclamación ante el Delegado de Protección de Datos (dpd@juntaex.es), o bien, ante la Agencia Española de Protección de Datos (https://www.aepd.es/es)</w:t>
            </w:r>
          </w:p>
        </w:tc>
      </w:tr>
      <w:tr w:rsidR="005A20B0" w:rsidRPr="00F64E31" w:rsidTr="005A20B0">
        <w:trPr>
          <w:trHeight w:val="40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0B0" w:rsidRPr="004604E9" w:rsidRDefault="005A20B0" w:rsidP="00B1386F">
            <w:pPr>
              <w:suppressAutoHyphens/>
              <w:ind w:left="233"/>
              <w:jc w:val="both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 xml:space="preserve">Puede consultar Información Adicional y detallada sobre Protección de Datos en </w:t>
            </w:r>
            <w:hyperlink r:id="rId6" w:history="1">
              <w:r w:rsidRPr="00556819">
                <w:rPr>
                  <w:rStyle w:val="Hipervnculo"/>
                  <w:rFonts w:ascii="Calibri" w:hAnsi="Calibri"/>
                  <w:sz w:val="20"/>
                  <w:szCs w:val="20"/>
                  <w:lang w:eastAsia="zh-CN"/>
                </w:rPr>
                <w:t>https://www.juntaex.es</w:t>
              </w:r>
            </w:hyperlink>
            <w:r>
              <w:rPr>
                <w:rFonts w:ascii="Calibri" w:hAnsi="Calibri"/>
                <w:sz w:val="20"/>
                <w:szCs w:val="20"/>
                <w:lang w:eastAsia="zh-CN"/>
              </w:rPr>
              <w:t xml:space="preserve">, así como en el </w:t>
            </w:r>
            <w:r w:rsidRPr="00024216">
              <w:rPr>
                <w:rFonts w:ascii="Calibri" w:hAnsi="Calibri"/>
                <w:sz w:val="20"/>
                <w:szCs w:val="20"/>
                <w:lang w:eastAsia="zh-CN"/>
              </w:rPr>
              <w:t>Anexo VI</w:t>
            </w:r>
            <w:r>
              <w:rPr>
                <w:rFonts w:ascii="Calibri" w:hAnsi="Calibri"/>
                <w:sz w:val="20"/>
                <w:szCs w:val="20"/>
                <w:lang w:eastAsia="zh-CN"/>
              </w:rPr>
              <w:t xml:space="preserve"> de esta resolución</w:t>
            </w:r>
          </w:p>
        </w:tc>
      </w:tr>
    </w:tbl>
    <w:p w:rsidR="00A75BF4" w:rsidRDefault="00A75BF4"/>
    <w:sectPr w:rsidR="00A75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B0" w:rsidRDefault="005A20B0" w:rsidP="005A20B0">
      <w:r>
        <w:separator/>
      </w:r>
    </w:p>
  </w:endnote>
  <w:endnote w:type="continuationSeparator" w:id="0">
    <w:p w:rsidR="005A20B0" w:rsidRDefault="005A20B0" w:rsidP="005A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25" w:rsidRDefault="00DB1A25">
    <w:pPr>
      <w:pStyle w:val="Piedepgina"/>
    </w:pPr>
    <w:r>
      <w:tab/>
    </w:r>
    <w:r w:rsidRPr="00861871">
      <w:rPr>
        <w:noProof/>
      </w:rPr>
      <w:drawing>
        <wp:inline distT="0" distB="0" distL="0" distR="0">
          <wp:extent cx="800100" cy="9429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B0" w:rsidRDefault="005A20B0" w:rsidP="005A20B0">
      <w:r>
        <w:separator/>
      </w:r>
    </w:p>
  </w:footnote>
  <w:footnote w:type="continuationSeparator" w:id="0">
    <w:p w:rsidR="005A20B0" w:rsidRDefault="005A20B0" w:rsidP="005A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17" w:type="dxa"/>
      <w:tblInd w:w="-709" w:type="dxa"/>
      <w:tblLayout w:type="fixed"/>
      <w:tblLook w:val="04A0" w:firstRow="1" w:lastRow="0" w:firstColumn="1" w:lastColumn="0" w:noHBand="0" w:noVBand="1"/>
    </w:tblPr>
    <w:tblGrid>
      <w:gridCol w:w="1418"/>
      <w:gridCol w:w="4990"/>
      <w:gridCol w:w="3232"/>
      <w:gridCol w:w="2977"/>
    </w:tblGrid>
    <w:tr w:rsidR="005A20B0" w:rsidRPr="00CE3055" w:rsidTr="005A20B0">
      <w:tc>
        <w:tcPr>
          <w:tcW w:w="1418" w:type="dxa"/>
          <w:shd w:val="clear" w:color="auto" w:fill="002060"/>
        </w:tcPr>
        <w:p w:rsidR="005A20B0" w:rsidRPr="00AD4452" w:rsidRDefault="005A20B0" w:rsidP="005A20B0">
          <w:pPr>
            <w:suppressAutoHyphens/>
            <w:snapToGrid w:val="0"/>
            <w:jc w:val="center"/>
            <w:rPr>
              <w:rFonts w:ascii="Calibri" w:eastAsia="Calibri" w:hAnsi="Calibri" w:cs="Calibri"/>
              <w:b/>
              <w:sz w:val="32"/>
              <w:szCs w:val="22"/>
              <w:lang w:val="es-ES_tradnl"/>
            </w:rPr>
          </w:pPr>
          <w:r w:rsidRPr="00AD4452">
            <w:rPr>
              <w:rFonts w:ascii="Calibri" w:eastAsia="Calibri" w:hAnsi="Calibri" w:cs="Calibri"/>
              <w:b/>
              <w:sz w:val="32"/>
              <w:szCs w:val="22"/>
              <w:lang w:val="es-ES_tradnl"/>
            </w:rPr>
            <w:t>CODIGO CIP</w:t>
          </w:r>
        </w:p>
        <w:p w:rsidR="005A20B0" w:rsidRPr="00D763D9" w:rsidRDefault="005A20B0" w:rsidP="005A20B0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eastAsia="Calibri"/>
              <w:color w:val="FF0000"/>
              <w:sz w:val="22"/>
              <w:szCs w:val="22"/>
              <w:lang w:eastAsia="zh-CN"/>
            </w:rPr>
          </w:pPr>
          <w:r w:rsidRPr="00D763D9">
            <w:rPr>
              <w:rFonts w:ascii="Calibri" w:eastAsia="Calibri" w:hAnsi="Calibri" w:cs="Calibri"/>
              <w:b/>
              <w:color w:val="FF0000"/>
              <w:sz w:val="32"/>
              <w:szCs w:val="22"/>
              <w:lang w:val="es-ES_tradnl"/>
            </w:rPr>
            <w:t>P5874</w:t>
          </w:r>
        </w:p>
      </w:tc>
      <w:tc>
        <w:tcPr>
          <w:tcW w:w="4990" w:type="dxa"/>
          <w:shd w:val="clear" w:color="auto" w:fill="D9D9D9"/>
        </w:tcPr>
        <w:p w:rsidR="005A20B0" w:rsidRDefault="005A20B0" w:rsidP="005A20B0">
          <w:pPr>
            <w:pStyle w:val="Encabezado"/>
            <w:jc w:val="center"/>
            <w:rPr>
              <w:rFonts w:ascii="Arial" w:eastAsia="Calibri" w:hAnsi="Arial" w:cs="Arial"/>
              <w:b/>
              <w:bCs/>
              <w:sz w:val="20"/>
              <w:szCs w:val="22"/>
            </w:rPr>
          </w:pPr>
          <w:r>
            <w:rPr>
              <w:rFonts w:ascii="Arial" w:eastAsia="Calibri" w:hAnsi="Arial" w:cs="Arial"/>
              <w:b/>
              <w:bCs/>
              <w:sz w:val="20"/>
              <w:szCs w:val="22"/>
            </w:rPr>
            <w:t>ANEXO I</w:t>
          </w:r>
        </w:p>
        <w:p w:rsidR="005A20B0" w:rsidRPr="00AD4452" w:rsidRDefault="005A20B0" w:rsidP="005A20B0">
          <w:pPr>
            <w:pStyle w:val="Encabezado"/>
            <w:jc w:val="center"/>
            <w:rPr>
              <w:rFonts w:ascii="Arial" w:eastAsia="Calibri" w:hAnsi="Arial" w:cs="Arial"/>
              <w:b/>
              <w:bCs/>
              <w:sz w:val="20"/>
              <w:szCs w:val="22"/>
            </w:rPr>
          </w:pPr>
          <w:r w:rsidRPr="00AD4452">
            <w:rPr>
              <w:rFonts w:ascii="Arial" w:eastAsia="Calibri" w:hAnsi="Arial" w:cs="Arial"/>
              <w:b/>
              <w:bCs/>
              <w:sz w:val="20"/>
              <w:szCs w:val="22"/>
            </w:rPr>
            <w:t>SOLICITUD APROBACIÓN DE PROYECTOS / SUBVENCIONES</w:t>
          </w:r>
        </w:p>
        <w:p w:rsidR="005A20B0" w:rsidRDefault="005A20B0" w:rsidP="005A20B0">
          <w:pPr>
            <w:suppressAutoHyphens/>
            <w:jc w:val="center"/>
            <w:rPr>
              <w:rFonts w:ascii="Arial" w:hAnsi="Arial" w:cs="Arial"/>
              <w:b/>
              <w:sz w:val="20"/>
            </w:rPr>
          </w:pPr>
          <w:r w:rsidRPr="0021547C">
            <w:rPr>
              <w:rFonts w:ascii="Arial" w:hAnsi="Arial" w:cs="Arial"/>
              <w:b/>
              <w:sz w:val="20"/>
            </w:rPr>
            <w:t>Línea I. Subvenciones a entidades promotoras de los proyectos del Programa CRISOL-</w:t>
          </w:r>
          <w:r>
            <w:rPr>
              <w:rFonts w:ascii="Arial" w:hAnsi="Arial" w:cs="Arial"/>
              <w:b/>
              <w:sz w:val="20"/>
            </w:rPr>
            <w:t>FORMAS (CRISOL-FOR+)</w:t>
          </w:r>
        </w:p>
        <w:p w:rsidR="005A20B0" w:rsidRPr="0021547C" w:rsidRDefault="005A20B0" w:rsidP="005A20B0">
          <w:pPr>
            <w:suppressAutoHyphens/>
            <w:jc w:val="center"/>
            <w:rPr>
              <w:rFonts w:ascii="Calibri" w:eastAsia="Calibri" w:hAnsi="Calibri"/>
              <w:b/>
              <w:sz w:val="22"/>
              <w:szCs w:val="22"/>
              <w:lang w:eastAsia="zh-CN"/>
            </w:rPr>
          </w:pPr>
        </w:p>
      </w:tc>
      <w:tc>
        <w:tcPr>
          <w:tcW w:w="3232" w:type="dxa"/>
          <w:shd w:val="clear" w:color="auto" w:fill="auto"/>
        </w:tcPr>
        <w:p w:rsidR="005A20B0" w:rsidRPr="00CE3055" w:rsidRDefault="005A20B0" w:rsidP="005A20B0">
          <w:pPr>
            <w:tabs>
              <w:tab w:val="center" w:pos="4252"/>
              <w:tab w:val="right" w:pos="8504"/>
            </w:tabs>
            <w:suppressAutoHyphens/>
            <w:rPr>
              <w:rFonts w:eastAsia="Calibri"/>
              <w:sz w:val="22"/>
              <w:szCs w:val="22"/>
              <w:lang w:eastAsia="zh-CN"/>
            </w:rPr>
          </w:pPr>
          <w:r w:rsidRPr="00AD4452">
            <w:rPr>
              <w:rFonts w:eastAsia="Calibri"/>
              <w:noProof/>
              <w:sz w:val="22"/>
              <w:szCs w:val="22"/>
            </w:rPr>
            <w:drawing>
              <wp:inline distT="0" distB="0" distL="0" distR="0">
                <wp:extent cx="1771650" cy="5715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:rsidR="005A20B0" w:rsidRPr="00CE3055" w:rsidRDefault="005A20B0" w:rsidP="005A20B0">
          <w:pPr>
            <w:tabs>
              <w:tab w:val="center" w:pos="4252"/>
              <w:tab w:val="right" w:pos="8504"/>
            </w:tabs>
            <w:suppressAutoHyphens/>
            <w:rPr>
              <w:rFonts w:eastAsia="Calibri"/>
              <w:sz w:val="22"/>
              <w:szCs w:val="22"/>
              <w:lang w:eastAsia="zh-CN"/>
            </w:rPr>
          </w:pPr>
          <w:r w:rsidRPr="00AD4452">
            <w:rPr>
              <w:rFonts w:eastAsia="Calibri"/>
              <w:noProof/>
              <w:sz w:val="22"/>
              <w:szCs w:val="22"/>
            </w:rPr>
            <w:drawing>
              <wp:inline distT="0" distB="0" distL="0" distR="0">
                <wp:extent cx="257175" cy="8001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0B0" w:rsidRDefault="005A20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A5"/>
    <w:rsid w:val="005A20B0"/>
    <w:rsid w:val="008074A5"/>
    <w:rsid w:val="00A75BF4"/>
    <w:rsid w:val="00B04167"/>
    <w:rsid w:val="00D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6556"/>
  <w15:chartTrackingRefBased/>
  <w15:docId w15:val="{039A5CC5-7E8F-4609-9E52-C601775D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A20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A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0B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ntaex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Company>HP Inc.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Ledo Valhondo</dc:creator>
  <cp:keywords/>
  <dc:description/>
  <cp:lastModifiedBy>Rosa María Ledo Valhondo</cp:lastModifiedBy>
  <cp:revision>4</cp:revision>
  <dcterms:created xsi:type="dcterms:W3CDTF">2025-04-23T07:54:00Z</dcterms:created>
  <dcterms:modified xsi:type="dcterms:W3CDTF">2025-04-23T07:55:00Z</dcterms:modified>
</cp:coreProperties>
</file>