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1FB1" w:rsidR="008A289B" w:rsidP="3D25DA1A" w:rsidRDefault="008A289B" w14:paraId="02351DD5" w14:textId="1995D1A7">
      <w:pPr>
        <w:jc w:val="both"/>
        <w:rPr>
          <w:rFonts w:ascii="Gill Sans MT" w:hAnsi="Gill Sans MT" w:eastAsia="Gill Sans MT" w:cs="Gill Sans MT"/>
          <w:b w:val="0"/>
          <w:bCs w:val="0"/>
          <w:i w:val="0"/>
          <w:iCs w:val="0"/>
          <w:caps w:val="0"/>
          <w:smallCaps w:val="0"/>
          <w:noProof w:val="0"/>
          <w:color w:val="FF0000"/>
          <w:sz w:val="24"/>
          <w:szCs w:val="24"/>
          <w:lang w:val="es-ES"/>
        </w:rPr>
      </w:pPr>
      <w:r w:rsidRPr="3D25DA1A"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En relación con la subvención de concesión directa para la financiación durante 2025 de acciones de promoción y difusión de las medidas contenidas en el Programa de Estímulo a la Creación y Consolidación del Trabajo Autónomo 2024-2027, llevadas a cabo por las Asociaciones firmantes de dicho Plan, por un importe de 60.000 €, la Asociación</w:t>
      </w:r>
      <w:r w:rsidRPr="3D25DA1A" w:rsidR="2CDC225D">
        <w:rPr>
          <w:rFonts w:ascii="Gill Sans MT" w:hAnsi="Gill Sans MT" w:eastAsia="Gill Sans MT" w:cs="Gill Sans MT"/>
          <w:b w:val="0"/>
          <w:bCs w:val="0"/>
          <w:i w:val="0"/>
          <w:iCs w:val="0"/>
          <w:caps w:val="0"/>
          <w:smallCaps w:val="0"/>
          <w:strike w:val="0"/>
          <w:dstrike w:val="0"/>
          <w:noProof w:val="0"/>
          <w:color w:val="000000" w:themeColor="text1" w:themeTint="FF" w:themeShade="FF"/>
          <w:sz w:val="24"/>
          <w:szCs w:val="24"/>
          <w:u w:val="single"/>
          <w:lang w:val="es-ES"/>
        </w:rPr>
        <w:t xml:space="preserve">                                        </w:t>
      </w:r>
      <w:r w:rsidRPr="3D25DA1A"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 deberá aportar la documentación a través del siguiente enlace del Inventario de Información Administrativa </w:t>
      </w:r>
      <w:hyperlink r:id="R9266efabf4c64eea">
        <w:r w:rsidRPr="3D25DA1A" w:rsidR="2CDC225D">
          <w:rPr>
            <w:rStyle w:val="Hipervnculo"/>
            <w:rFonts w:ascii="Gill Sans MT" w:hAnsi="Gill Sans MT" w:eastAsia="Gill Sans MT" w:cs="Gill Sans MT"/>
            <w:b w:val="0"/>
            <w:bCs w:val="0"/>
            <w:i w:val="0"/>
            <w:iCs w:val="0"/>
            <w:caps w:val="0"/>
            <w:smallCaps w:val="0"/>
            <w:noProof w:val="0"/>
            <w:sz w:val="24"/>
            <w:szCs w:val="24"/>
            <w:lang w:val="es-ES"/>
          </w:rPr>
          <w:t>https://www.juntaex.es/w/5769</w:t>
        </w:r>
      </w:hyperlink>
    </w:p>
    <w:p w:rsidRPr="003E1FB1" w:rsidR="008A289B" w:rsidP="13E7D4F5" w:rsidRDefault="008A289B" w14:paraId="308042D7" w14:textId="16F9B553">
      <w:pPr>
        <w:jc w:val="both"/>
        <w:rPr>
          <w:rFonts w:ascii="Gill Sans MT" w:hAnsi="Gill Sans MT" w:eastAsia="Gill Sans MT" w:cs="Gill Sans MT"/>
          <w:b w:val="0"/>
          <w:bCs w:val="0"/>
          <w:i w:val="0"/>
          <w:iCs w:val="0"/>
          <w:caps w:val="0"/>
          <w:smallCaps w:val="0"/>
          <w:noProof w:val="0"/>
          <w:color w:val="FF0000"/>
          <w:sz w:val="24"/>
          <w:szCs w:val="24"/>
          <w:lang w:val="es-ES"/>
        </w:rPr>
      </w:pPr>
    </w:p>
    <w:p w:rsidRPr="003E1FB1" w:rsidR="008A289B" w:rsidP="13E7D4F5" w:rsidRDefault="008A289B" w14:paraId="08F36C9C" w14:textId="08E8CBFA">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 Solicitud de subvención (se adjunta enlace) </w:t>
      </w:r>
    </w:p>
    <w:p w:rsidR="1E9EED39" w:rsidP="499FAC78" w:rsidRDefault="1E9EED39" w14:paraId="54BE9D49" w14:textId="05B1AD2B">
      <w:pPr>
        <w:rPr>
          <w:rFonts w:ascii="Gill Sans MT" w:hAnsi="Gill Sans MT" w:eastAsia="Gill Sans MT" w:cs="Gill Sans MT"/>
          <w:b w:val="0"/>
          <w:bCs w:val="0"/>
          <w:i w:val="0"/>
          <w:iCs w:val="0"/>
          <w:caps w:val="0"/>
          <w:smallCaps w:val="0"/>
          <w:noProof w:val="0"/>
          <w:sz w:val="24"/>
          <w:szCs w:val="24"/>
          <w:lang w:val="es-ES"/>
        </w:rPr>
      </w:pPr>
      <w:hyperlink r:id="R0785e1768c6b4979">
        <w:r w:rsidRPr="499FAC78" w:rsidR="1E9EED39">
          <w:rPr>
            <w:rStyle w:val="Hipervnculo"/>
            <w:rFonts w:ascii="Gill Sans MT" w:hAnsi="Gill Sans MT" w:eastAsia="Gill Sans MT" w:cs="Gill Sans MT"/>
            <w:b w:val="0"/>
            <w:bCs w:val="0"/>
            <w:i w:val="0"/>
            <w:iCs w:val="0"/>
            <w:caps w:val="0"/>
            <w:smallCaps w:val="0"/>
            <w:noProof w:val="0"/>
            <w:sz w:val="24"/>
            <w:szCs w:val="24"/>
            <w:lang w:val="es-ES"/>
          </w:rPr>
          <w:t>https://www.juntaex.es/documents/77055/1154056/2024+09+27+SolSubv_v02.pdf/7f30b516-ba2b-1f57-23fc-569fc6f0d0ef?t=1742819104843</w:t>
        </w:r>
      </w:hyperlink>
    </w:p>
    <w:p w:rsidR="499FAC78" w:rsidP="499FAC78" w:rsidRDefault="499FAC78" w14:paraId="6CBEF703" w14:textId="743F5B49">
      <w:pPr>
        <w:rPr>
          <w:rFonts w:ascii="Gill Sans MT" w:hAnsi="Gill Sans MT" w:eastAsia="Gill Sans MT" w:cs="Gill Sans MT"/>
          <w:b w:val="0"/>
          <w:bCs w:val="0"/>
          <w:i w:val="0"/>
          <w:iCs w:val="0"/>
          <w:caps w:val="0"/>
          <w:smallCaps w:val="0"/>
          <w:noProof w:val="0"/>
          <w:sz w:val="24"/>
          <w:szCs w:val="24"/>
          <w:lang w:val="es-ES"/>
        </w:rPr>
      </w:pPr>
    </w:p>
    <w:p w:rsidRPr="003E1FB1" w:rsidR="008A289B" w:rsidP="499FAC78" w:rsidRDefault="008A289B" w14:paraId="562036D1" w14:textId="7420AB45">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 Plan de Actuaciones con las acciones de comunicación y difusión contenidas en el Programa de Estímulo a la Creación y </w:t>
      </w: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Consolidación del Trabajo Autónomo 2024-2027 y un Presupuesto indicativo de los gastos necesarios para llevarlos a cabo. </w:t>
      </w:r>
    </w:p>
    <w:p w:rsidRPr="003E1FB1" w:rsidR="008A289B" w:rsidP="13E7D4F5" w:rsidRDefault="008A289B" w14:paraId="6DD0DEFA" w14:textId="57C35BEB">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El Plan de actuaciones tendrá unos contenidos mínimos relacionados con las acciones de comunicación y difusión a desarrollar durante el ejercicio 2025, que a continuación se detallan:</w:t>
      </w:r>
    </w:p>
    <w:p w:rsidRPr="003E1FB1" w:rsidR="008A289B" w:rsidP="499FAC78" w:rsidRDefault="008A289B" w14:paraId="28F914E4" w14:textId="12D281A7">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1. En primer lugar, se deberán identificar y definir cada una de las acciones que se incluyen. Serán admisibles las siguientes </w:t>
      </w: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acciones:</w:t>
      </w:r>
    </w:p>
    <w:p w:rsidR="499FAC78" w:rsidP="499FAC78" w:rsidRDefault="499FAC78" w14:paraId="655DD963" w14:textId="34499C13">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3AFEA931" w14:textId="75AC81FE">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a. Actividades y actos públicos.</w:t>
      </w:r>
    </w:p>
    <w:p w:rsidRPr="003E1FB1" w:rsidR="008A289B" w:rsidP="13E7D4F5" w:rsidRDefault="008A289B" w14:paraId="6289F1F1" w14:textId="5047EE0D">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b. Difusión en medios de comunicación.</w:t>
      </w:r>
    </w:p>
    <w:p w:rsidRPr="003E1FB1" w:rsidR="008A289B" w:rsidP="13E7D4F5" w:rsidRDefault="008A289B" w14:paraId="4655699E" w14:textId="04E98236">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c. Publicaciones.</w:t>
      </w:r>
    </w:p>
    <w:p w:rsidRPr="003E1FB1" w:rsidR="008A289B" w:rsidP="13E7D4F5" w:rsidRDefault="008A289B" w14:paraId="053C973F" w14:textId="1B9EF79D">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d. Información a través de páginas web.</w:t>
      </w:r>
    </w:p>
    <w:p w:rsidRPr="003E1FB1" w:rsidR="008A289B" w:rsidP="13E7D4F5" w:rsidRDefault="008A289B" w14:paraId="50E39058" w14:textId="62CD73E4">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 Información a través de cualquier tipo de cartelera.</w:t>
      </w:r>
    </w:p>
    <w:p w:rsidRPr="003E1FB1" w:rsidR="008A289B" w:rsidP="13E7D4F5" w:rsidRDefault="008A289B" w14:paraId="0218F060" w14:textId="052C29FA">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f. Redes de información y publicidad.</w:t>
      </w:r>
    </w:p>
    <w:p w:rsidR="499FAC78" w:rsidP="499FAC78" w:rsidRDefault="499FAC78" w14:paraId="59D926E1" w14:textId="232B0790">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43FEFA1C" w14:textId="632CE546">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2. Por cada una de las acciones de comunicación propuestas, se deberá presentar una serie de parámetros comunes:</w:t>
      </w:r>
    </w:p>
    <w:p w:rsidR="499FAC78" w:rsidP="499FAC78" w:rsidRDefault="499FAC78" w14:paraId="2844CC89" w14:textId="4A038E18">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00DCD645" w14:textId="5625D71D">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a. Descripción y objetivos: principales propósitos y mensajes perseguidos con la acción propuesta.</w:t>
      </w:r>
    </w:p>
    <w:p w:rsidRPr="003E1FB1" w:rsidR="008A289B" w:rsidP="499FAC78" w:rsidRDefault="008A289B" w14:paraId="1F9FC6D9" w14:textId="240C6FC9">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b. </w:t>
      </w:r>
      <w:bookmarkStart w:name="_Int_63flVeSl" w:id="1366528118"/>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Responsables</w:t>
      </w:r>
      <w:bookmarkEnd w:id="1366528118"/>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 de la realización de la acción.</w:t>
      </w:r>
    </w:p>
    <w:p w:rsidRPr="003E1FB1" w:rsidR="008A289B" w:rsidP="13E7D4F5" w:rsidRDefault="008A289B" w14:paraId="1C25A416" w14:textId="1CF6C023">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c. Destinatarios de las acciones: principales grupos de interés a los que va dirigida la acción</w:t>
      </w:r>
    </w:p>
    <w:p w:rsidRPr="003E1FB1" w:rsidR="008A289B" w:rsidP="13E7D4F5" w:rsidRDefault="008A289B" w14:paraId="041F7EF8" w14:textId="686408A5">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d. Dependencias y condicionantes: posibles dependencias con otras acciones dentro del plan y condicionantes necesarios para la realización de la misma.</w:t>
      </w:r>
    </w:p>
    <w:p w:rsidRPr="003E1FB1" w:rsidR="008A289B" w:rsidP="13E7D4F5" w:rsidRDefault="008A289B" w14:paraId="7915A904" w14:textId="6B43134B">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 Vías de comunicación: herramientas y medios necesarios para llevar a cabo la acción</w:t>
      </w:r>
    </w:p>
    <w:p w:rsidR="2CDC225D" w:rsidP="499FAC78" w:rsidRDefault="2CDC225D" w14:paraId="3E788F3B" w14:textId="6C531054">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f. Recursos humanos y materiales: medios humanos y técnicos necesarios para el correcto desarrollo de la acción.</w:t>
      </w:r>
    </w:p>
    <w:p w:rsidR="499FAC78" w:rsidRDefault="499FAC78" w14:paraId="33378B7B" w14:textId="47D89187">
      <w:r>
        <w:br w:type="page"/>
      </w:r>
    </w:p>
    <w:p w:rsidR="499FAC78" w:rsidP="499FAC78" w:rsidRDefault="499FAC78" w14:paraId="09762FE4" w14:textId="07C304A5">
      <w:pPr>
        <w:pStyle w:val="Normal"/>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387059C4" w14:textId="7992E5D4">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3. Calendario de acciones previstas: se mostrará la distribución en el tiempo de las acciones propuestas.</w:t>
      </w:r>
    </w:p>
    <w:p w:rsidR="499FAC78" w:rsidP="499FAC78" w:rsidRDefault="499FAC78" w14:paraId="4A6AF19A" w14:textId="30FBA809">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6E6E2C08" w14:textId="20BAF231">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4. Este plan deberá ser aprobado por la Dirección Gerencia del Servicio Extremeño Público de Empleo.</w:t>
      </w:r>
    </w:p>
    <w:p w:rsidRPr="003E1FB1" w:rsidR="008A289B" w:rsidP="13E7D4F5" w:rsidRDefault="008A289B" w14:paraId="7FC2E286" w14:textId="5CBF966E">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Se les comunica que en el Plan que aporten, deberán incluir actuaciones de difusión y promoción en materia de Prevención de Riesgos Laborales por importe de 5.000 euros.</w:t>
      </w:r>
    </w:p>
    <w:p w:rsidR="499FAC78" w:rsidP="499FAC78" w:rsidRDefault="499FAC78" w14:paraId="489583F1" w14:textId="4A50CD7B">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0C199380" w14:textId="06C3B33C">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Una vez tramitada la solicitud y aprobado el Plan, éste se incorporará como Anexo a la Resolución de concesión de la subvención. </w:t>
      </w:r>
    </w:p>
    <w:p w:rsidR="499FAC78" w:rsidP="499FAC78" w:rsidRDefault="499FAC78" w14:paraId="70F67F2E" w14:textId="7ABA8F3A">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3E373F61" w14:textId="65FCA667">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499FAC78"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Cualquier modificación de las acciones contenidas en el Plan Inicial, así como del presupuesto inicialmente establecido para cada una de ellas, deberá ser aprobada por el órgano concedente antes de su ejecución.</w:t>
      </w:r>
    </w:p>
    <w:p w:rsidR="499FAC78" w:rsidP="499FAC78" w:rsidRDefault="499FAC78" w14:paraId="3DF20D7E" w14:textId="13B9CE97">
      <w:pPr>
        <w:pStyle w:val="Normal"/>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499FAC78" w:rsidP="499FAC78" w:rsidRDefault="499FAC78" w14:paraId="48C2B3DC" w14:textId="7749C19D">
      <w:pPr>
        <w:pStyle w:val="Normal"/>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151DBA81" w14:textId="4B914ADC">
      <w:pP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p>
    <w:p w:rsidRPr="003E1FB1" w:rsidR="008A289B" w:rsidP="13E7D4F5" w:rsidRDefault="008A289B" w14:paraId="5DE15CBC" w14:textId="6BFEBACD">
      <w:pPr>
        <w:jc w:val="cente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En Mérida, a fecha de firma electrónica</w:t>
      </w:r>
    </w:p>
    <w:p w:rsidRPr="003E1FB1" w:rsidR="008A289B" w:rsidP="13E7D4F5" w:rsidRDefault="008A289B" w14:paraId="6577F547" w14:textId="3D733F58">
      <w:pPr>
        <w:jc w:val="center"/>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13E7D4F5" w:rsidR="2CDC225D">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EL JEFE DE SERVICIO DE PLANIFICACION, SEGUIMIENTO Y CONTROL</w:t>
      </w:r>
    </w:p>
    <w:p w:rsidRPr="003E1FB1" w:rsidR="008A289B" w:rsidP="003E1FB1" w:rsidRDefault="008A289B" w14:paraId="11124DBB" w14:textId="299ADE7D"/>
    <w:sectPr w:rsidRPr="003E1FB1" w:rsidR="008A289B">
      <w:headerReference w:type="default" r:id="rId8"/>
      <w:footerReference w:type="default" r:id="rId9"/>
      <w:headerReference w:type="first" r:id="rId10"/>
      <w:footerReference w:type="first" r:id="rId11"/>
      <w:type w:val="continuous"/>
      <w:pgSz w:w="11906" w:h="16838" w:orient="portrait"/>
      <w:pgMar w:top="-2552" w:right="1134" w:bottom="1134" w:left="1134" w:header="851"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0F7E" w:rsidRDefault="00E80F7E" w14:paraId="490190E8" w14:textId="77777777">
      <w:r>
        <w:separator/>
      </w:r>
    </w:p>
  </w:endnote>
  <w:endnote w:type="continuationSeparator" w:id="0">
    <w:p w:rsidR="00E80F7E" w:rsidRDefault="00E80F7E" w14:paraId="76D1C7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CellMar>
        <w:left w:w="70" w:type="dxa"/>
        <w:right w:w="70" w:type="dxa"/>
      </w:tblCellMar>
      <w:tblLook w:val="04A0" w:firstRow="1" w:lastRow="0" w:firstColumn="1" w:lastColumn="0" w:noHBand="0" w:noVBand="1"/>
    </w:tblPr>
    <w:tblGrid>
      <w:gridCol w:w="8644"/>
    </w:tblGrid>
    <w:tr w:rsidR="008A289B" w14:paraId="2B63A789" w14:textId="77777777">
      <w:tc>
        <w:tcPr>
          <w:tcW w:w="8644" w:type="dxa"/>
        </w:tcPr>
        <w:p w:rsidR="008A289B" w:rsidRDefault="00E80F7E" w14:paraId="1389E004" w14:textId="77777777">
          <w:pPr>
            <w:pStyle w:val="Piedepgina"/>
          </w:pPr>
          <w:r>
            <w:rPr>
              <w:noProof/>
              <w:sz w:val="20"/>
            </w:rPr>
            <w:drawing>
              <wp:anchor distT="0" distB="0" distL="114300" distR="114300" simplePos="0" relativeHeight="251657728" behindDoc="0" locked="1" layoutInCell="1" allowOverlap="1" wp14:anchorId="7D284E0C" wp14:editId="0E47214B">
                <wp:simplePos x="0" y="0"/>
                <wp:positionH relativeFrom="column">
                  <wp:posOffset>6406515</wp:posOffset>
                </wp:positionH>
                <wp:positionV relativeFrom="page">
                  <wp:posOffset>-5240655</wp:posOffset>
                </wp:positionV>
                <wp:extent cx="371475" cy="1152525"/>
                <wp:effectExtent l="0" t="0" r="0" b="0"/>
                <wp:wrapNone/>
                <wp:docPr id="62" name="Imagen 3" descr="ew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3" descr="ewe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1475" cy="1152525"/>
                        </a:xfrm>
                        <a:prstGeom prst="rect">
                          <a:avLst/>
                        </a:prstGeom>
                        <a:noFill/>
                        <a:ln>
                          <a:noFill/>
                        </a:ln>
                      </pic:spPr>
                    </pic:pic>
                  </a:graphicData>
                </a:graphic>
              </wp:anchor>
            </w:drawing>
          </w:r>
        </w:p>
      </w:tc>
    </w:tr>
  </w:tbl>
  <w:p w:rsidR="008A289B" w:rsidRDefault="008A289B" w14:paraId="291F017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11168" w:type="dxa"/>
      <w:tblInd w:w="-851" w:type="dxa"/>
      <w:tblCellMar>
        <w:left w:w="70" w:type="dxa"/>
        <w:right w:w="70" w:type="dxa"/>
      </w:tblCellMar>
      <w:tblLook w:val="04A0" w:firstRow="1" w:lastRow="0" w:firstColumn="1" w:lastColumn="0" w:noHBand="0" w:noVBand="1"/>
    </w:tblPr>
    <w:tblGrid>
      <w:gridCol w:w="10398"/>
      <w:gridCol w:w="770"/>
    </w:tblGrid>
    <w:tr w:rsidR="008A289B" w14:paraId="6A3900B1" w14:textId="77777777">
      <w:trPr>
        <w:cantSplit/>
      </w:trPr>
      <w:tc>
        <w:tcPr>
          <w:tcW w:w="10398" w:type="dxa"/>
        </w:tcPr>
        <w:p w:rsidR="008A289B" w:rsidRDefault="00E80F7E" w14:paraId="155F92A9" w14:textId="77777777">
          <w:pPr>
            <w:shd w:val="clear" w:color="auto" w:fill="FFFFFF"/>
            <w:ind w:left="780"/>
            <w:rPr>
              <w:rFonts w:cs="Arial"/>
              <w:color w:val="808080"/>
              <w:sz w:val="20"/>
              <w:szCs w:val="20"/>
            </w:rPr>
          </w:pPr>
          <w:r>
            <w:rPr>
              <w:rFonts w:cs="Arial"/>
              <w:color w:val="808080"/>
              <w:sz w:val="20"/>
              <w:szCs w:val="20"/>
            </w:rPr>
            <w:t xml:space="preserve">Servicio de Planificación, Seguimiento y Control </w:t>
          </w:r>
        </w:p>
        <w:p w:rsidR="008A289B" w:rsidRDefault="00E80F7E" w14:paraId="0E8A1A04" w14:textId="77777777">
          <w:pPr>
            <w:shd w:val="clear" w:color="auto" w:fill="FFFFFF"/>
            <w:ind w:left="780"/>
            <w:rPr>
              <w:rFonts w:cs="Arial"/>
              <w:color w:val="808080"/>
              <w:sz w:val="20"/>
              <w:szCs w:val="20"/>
            </w:rPr>
          </w:pPr>
          <w:r>
            <w:rPr>
              <w:rFonts w:cs="Arial"/>
              <w:color w:val="808080"/>
              <w:sz w:val="20"/>
              <w:szCs w:val="20"/>
            </w:rPr>
            <w:t>Avda. Valhondo s/n, Edif. III Milenio, módulo 6, 3º planta - 06800 Mérida - Tlf.: 924 02 73 00</w:t>
          </w:r>
        </w:p>
        <w:p w:rsidR="008A289B" w:rsidRDefault="00E80F7E" w14:paraId="6314BCE7" w14:textId="77777777">
          <w:pPr>
            <w:shd w:val="clear" w:color="auto" w:fill="FFFFFF"/>
            <w:ind w:left="780"/>
            <w:rPr>
              <w:rFonts w:cs="Arial"/>
              <w:color w:val="808080"/>
              <w:sz w:val="20"/>
              <w:szCs w:val="20"/>
            </w:rPr>
          </w:pPr>
          <w:r>
            <w:rPr>
              <w:rFonts w:cs="Arial"/>
              <w:color w:val="808080"/>
              <w:sz w:val="20"/>
              <w:szCs w:val="20"/>
            </w:rPr>
            <w:t>Código DIR 3: A11035653</w:t>
          </w:r>
        </w:p>
      </w:tc>
      <w:tc>
        <w:tcPr>
          <w:tcW w:w="770" w:type="dxa"/>
        </w:tcPr>
        <w:p w:rsidR="008A289B" w:rsidRDefault="00E80F7E" w14:paraId="2D9FE5A0" w14:textId="77777777">
          <w:pPr>
            <w:shd w:val="clear" w:color="auto" w:fill="FFFFFF"/>
            <w:jc w:val="both"/>
            <w:rPr>
              <w:rFonts w:cs="Arial"/>
              <w:color w:val="808080"/>
              <w:sz w:val="18"/>
              <w:szCs w:val="18"/>
            </w:rPr>
          </w:pPr>
          <w:r>
            <w:rPr>
              <w:rFonts w:cs="Arial"/>
              <w:noProof/>
              <w:color w:val="808080"/>
              <w:sz w:val="18"/>
              <w:szCs w:val="18"/>
            </w:rPr>
            <w:drawing>
              <wp:anchor distT="0" distB="0" distL="114300" distR="114300" simplePos="0" relativeHeight="251656704" behindDoc="0" locked="1" layoutInCell="1" allowOverlap="1" wp14:anchorId="1EEFF1A6" wp14:editId="76162B7E">
                <wp:simplePos x="0" y="0"/>
                <wp:positionH relativeFrom="column">
                  <wp:posOffset>370840</wp:posOffset>
                </wp:positionH>
                <wp:positionV relativeFrom="page">
                  <wp:posOffset>-940435</wp:posOffset>
                </wp:positionV>
                <wp:extent cx="348615" cy="1079500"/>
                <wp:effectExtent l="0" t="0" r="0" b="6350"/>
                <wp:wrapNone/>
                <wp:docPr id="65" name="Imagen 1" descr="ew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n 1" descr="ewe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8615" cy="1079500"/>
                        </a:xfrm>
                        <a:prstGeom prst="rect">
                          <a:avLst/>
                        </a:prstGeom>
                        <a:noFill/>
                        <a:ln>
                          <a:noFill/>
                        </a:ln>
                      </pic:spPr>
                    </pic:pic>
                  </a:graphicData>
                </a:graphic>
              </wp:anchor>
            </w:drawing>
          </w:r>
        </w:p>
      </w:tc>
    </w:tr>
  </w:tbl>
  <w:p w:rsidR="008A289B" w:rsidRDefault="008A289B" w14:paraId="27DC70C7" w14:textId="77777777">
    <w:pPr>
      <w:pStyle w:val="Piedepgina"/>
      <w:rPr>
        <w:rFonts w:cs="Arial"/>
        <w:sz w:val="18"/>
        <w:szCs w:val="18"/>
      </w:rPr>
    </w:pPr>
  </w:p>
  <w:p w:rsidR="008A289B" w:rsidRDefault="008A289B" w14:paraId="4EDF3A0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0F7E" w:rsidRDefault="00E80F7E" w14:paraId="602DE7FB" w14:textId="77777777">
      <w:r>
        <w:separator/>
      </w:r>
    </w:p>
  </w:footnote>
  <w:footnote w:type="continuationSeparator" w:id="0">
    <w:p w:rsidR="00E80F7E" w:rsidRDefault="00E80F7E" w14:paraId="3D0696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A289B" w:rsidRDefault="00E80F7E" w14:paraId="1B9FF2AC" w14:textId="77777777">
    <w:pPr>
      <w:pStyle w:val="Encabezado"/>
    </w:pPr>
    <w:r>
      <w:t xml:space="preserve">                                                                                                                   </w:t>
    </w:r>
    <w:r>
      <w:rPr>
        <w:noProof/>
      </w:rPr>
      <w:drawing>
        <wp:inline distT="0" distB="0" distL="0" distR="0" wp14:anchorId="0BE80C02" wp14:editId="60216B90">
          <wp:extent cx="1244600" cy="660400"/>
          <wp:effectExtent l="0" t="0" r="0" b="635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4600" cy="660400"/>
                  </a:xfrm>
                  <a:prstGeom prst="rect">
                    <a:avLst/>
                  </a:prstGeom>
                </pic:spPr>
              </pic:pic>
            </a:graphicData>
          </a:graphic>
        </wp:inline>
      </w:drawing>
    </w:r>
  </w:p>
  <w:p w:rsidR="008A289B" w:rsidRDefault="008A289B" w14:paraId="622D6CE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11020" w:type="dxa"/>
      <w:tblInd w:w="-672" w:type="dxa"/>
      <w:tblCellMar>
        <w:left w:w="70" w:type="dxa"/>
        <w:right w:w="70" w:type="dxa"/>
      </w:tblCellMar>
      <w:tblLook w:val="04A0" w:firstRow="1" w:lastRow="0" w:firstColumn="1" w:lastColumn="0" w:noHBand="0" w:noVBand="1"/>
    </w:tblPr>
    <w:tblGrid>
      <w:gridCol w:w="3304"/>
      <w:gridCol w:w="3843"/>
      <w:gridCol w:w="3873"/>
    </w:tblGrid>
    <w:tr w:rsidR="008A289B" w14:paraId="46E0405E" w14:textId="77777777">
      <w:trPr>
        <w:cantSplit/>
        <w:trHeight w:val="1078"/>
      </w:trPr>
      <w:tc>
        <w:tcPr>
          <w:tcW w:w="3304" w:type="dxa"/>
        </w:tcPr>
        <w:p w:rsidR="008A289B" w:rsidRDefault="00E80F7E" w14:paraId="50ECFDA6" w14:textId="77777777">
          <w:pPr>
            <w:pStyle w:val="Encabezado"/>
            <w:tabs>
              <w:tab w:val="clear" w:pos="4252"/>
              <w:tab w:val="clear" w:pos="8504"/>
              <w:tab w:val="left" w:pos="1080"/>
            </w:tabs>
            <w:ind w:left="600"/>
            <w:rPr>
              <w:rFonts w:ascii="Calibri" w:hAnsi="Calibri"/>
              <w:sz w:val="22"/>
            </w:rPr>
          </w:pPr>
          <w:r>
            <w:rPr>
              <w:rFonts w:ascii="Calibri" w:hAnsi="Calibri"/>
              <w:noProof/>
              <w:sz w:val="22"/>
            </w:rPr>
            <w:drawing>
              <wp:anchor distT="0" distB="0" distL="114300" distR="114300" simplePos="0" relativeHeight="251658752" behindDoc="0" locked="0" layoutInCell="1" allowOverlap="1" wp14:anchorId="59D4E255" wp14:editId="56FBB789">
                <wp:simplePos x="0" y="0"/>
                <wp:positionH relativeFrom="column">
                  <wp:posOffset>398780</wp:posOffset>
                </wp:positionH>
                <wp:positionV relativeFrom="paragraph">
                  <wp:posOffset>0</wp:posOffset>
                </wp:positionV>
                <wp:extent cx="1440180" cy="763270"/>
                <wp:effectExtent l="0" t="0" r="8255" b="0"/>
                <wp:wrapThrough wrapText="bothSides">
                  <wp:wrapPolygon edited="0">
                    <wp:start x="0" y="0"/>
                    <wp:lineTo x="0" y="21042"/>
                    <wp:lineTo x="21438" y="21042"/>
                    <wp:lineTo x="21438" y="0"/>
                    <wp:lineTo x="0" y="0"/>
                  </wp:wrapPolygon>
                </wp:wrapThrough>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40000" cy="763200"/>
                        </a:xfrm>
                        <a:prstGeom prst="rect">
                          <a:avLst/>
                        </a:prstGeom>
                      </pic:spPr>
                    </pic:pic>
                  </a:graphicData>
                </a:graphic>
              </wp:anchor>
            </w:drawing>
          </w:r>
          <w:r>
            <w:rPr>
              <w:rFonts w:ascii="Calibri" w:hAnsi="Calibri"/>
              <w:sz w:val="22"/>
            </w:rPr>
            <w:t xml:space="preserve">             </w:t>
          </w:r>
        </w:p>
      </w:tc>
      <w:tc>
        <w:tcPr>
          <w:tcW w:w="3843" w:type="dxa"/>
        </w:tcPr>
        <w:p w:rsidR="008A289B" w:rsidRDefault="00E80F7E" w14:paraId="2ECBAC70" w14:textId="77777777">
          <w:pPr>
            <w:pStyle w:val="Encabezado"/>
            <w:tabs>
              <w:tab w:val="clear" w:pos="4252"/>
              <w:tab w:val="clear" w:pos="8504"/>
            </w:tabs>
            <w:rPr>
              <w:rFonts w:ascii="Calibri" w:hAnsi="Calibri"/>
              <w:sz w:val="22"/>
            </w:rPr>
          </w:pPr>
          <w:r>
            <w:rPr>
              <w:rFonts w:ascii="Calibri" w:hAnsi="Calibri"/>
              <w:sz w:val="22"/>
            </w:rPr>
            <w:t xml:space="preserve">                                                                                                                        </w:t>
          </w:r>
        </w:p>
      </w:tc>
      <w:tc>
        <w:tcPr>
          <w:tcW w:w="3873" w:type="dxa"/>
        </w:tcPr>
        <w:p w:rsidR="008A289B" w:rsidRDefault="00E80F7E" w14:paraId="56A30413" w14:textId="77777777">
          <w:pPr>
            <w:pStyle w:val="Encabezado"/>
            <w:tabs>
              <w:tab w:val="clear" w:pos="4252"/>
              <w:tab w:val="clear" w:pos="8504"/>
            </w:tabs>
            <w:ind w:right="357"/>
            <w:jc w:val="right"/>
            <w:rPr>
              <w:rFonts w:ascii="Calibri" w:hAnsi="Calibri"/>
              <w:sz w:val="22"/>
            </w:rPr>
          </w:pPr>
          <w:r>
            <w:rPr>
              <w:rFonts w:ascii="Calibri" w:hAnsi="Calibri"/>
              <w:noProof/>
              <w:sz w:val="22"/>
            </w:rPr>
            <w:drawing>
              <wp:inline distT="0" distB="0" distL="0" distR="0" wp14:anchorId="11BCE8C0" wp14:editId="1739C965">
                <wp:extent cx="2008505" cy="572135"/>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8825" cy="572135"/>
                        </a:xfrm>
                        <a:prstGeom prst="rect">
                          <a:avLst/>
                        </a:prstGeom>
                      </pic:spPr>
                    </pic:pic>
                  </a:graphicData>
                </a:graphic>
              </wp:inline>
            </w:drawing>
          </w:r>
        </w:p>
      </w:tc>
    </w:tr>
  </w:tbl>
  <w:p w:rsidR="008A289B" w:rsidRDefault="008A289B" w14:paraId="24122C78" w14:textId="77777777">
    <w:pPr>
      <w:pStyle w:val="Encabezado"/>
      <w:jc w:val="right"/>
    </w:pPr>
  </w:p>
</w:hdr>
</file>

<file path=word/intelligence2.xml><?xml version="1.0" encoding="utf-8"?>
<int2:intelligence xmlns:int2="http://schemas.microsoft.com/office/intelligence/2020/intelligence">
  <int2:observations>
    <int2:bookmark int2:bookmarkName="_Int_63flVeSl" int2:invalidationBookmarkName="" int2:hashCode="ptPM8R+sCTka8p" int2:id="etkhrda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pStyle w:val="Ttulo8"/>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FE742C7"/>
    <w:multiLevelType w:val="multilevel"/>
    <w:tmpl w:val="0FE742C7"/>
    <w:lvl w:ilvl="0">
      <w:start w:val="1"/>
      <w:numFmt w:val="bullet"/>
      <w:lvlText w:val=""/>
      <w:lvlJc w:val="left"/>
      <w:pPr>
        <w:ind w:left="1496" w:hanging="360"/>
      </w:pPr>
      <w:rPr>
        <w:rFonts w:hint="default" w:ascii="Symbol" w:hAnsi="Symbol"/>
      </w:rPr>
    </w:lvl>
    <w:lvl w:ilvl="1">
      <w:start w:val="1"/>
      <w:numFmt w:val="bullet"/>
      <w:lvlText w:val="o"/>
      <w:lvlJc w:val="left"/>
      <w:pPr>
        <w:ind w:left="2216" w:hanging="360"/>
      </w:pPr>
      <w:rPr>
        <w:rFonts w:hint="default" w:ascii="Courier New" w:hAnsi="Courier New" w:cs="Courier New"/>
      </w:rPr>
    </w:lvl>
    <w:lvl w:ilvl="2">
      <w:start w:val="1"/>
      <w:numFmt w:val="bullet"/>
      <w:lvlText w:val=""/>
      <w:lvlJc w:val="left"/>
      <w:pPr>
        <w:ind w:left="2936" w:hanging="360"/>
      </w:pPr>
      <w:rPr>
        <w:rFonts w:hint="default" w:ascii="Wingdings" w:hAnsi="Wingdings"/>
      </w:rPr>
    </w:lvl>
    <w:lvl w:ilvl="3">
      <w:start w:val="1"/>
      <w:numFmt w:val="bullet"/>
      <w:lvlText w:val=""/>
      <w:lvlJc w:val="left"/>
      <w:pPr>
        <w:ind w:left="3656" w:hanging="360"/>
      </w:pPr>
      <w:rPr>
        <w:rFonts w:hint="default" w:ascii="Symbol" w:hAnsi="Symbol"/>
      </w:rPr>
    </w:lvl>
    <w:lvl w:ilvl="4">
      <w:start w:val="1"/>
      <w:numFmt w:val="bullet"/>
      <w:lvlText w:val="o"/>
      <w:lvlJc w:val="left"/>
      <w:pPr>
        <w:ind w:left="4376" w:hanging="360"/>
      </w:pPr>
      <w:rPr>
        <w:rFonts w:hint="default" w:ascii="Courier New" w:hAnsi="Courier New" w:cs="Courier New"/>
      </w:rPr>
    </w:lvl>
    <w:lvl w:ilvl="5">
      <w:start w:val="1"/>
      <w:numFmt w:val="bullet"/>
      <w:lvlText w:val=""/>
      <w:lvlJc w:val="left"/>
      <w:pPr>
        <w:ind w:left="5096" w:hanging="360"/>
      </w:pPr>
      <w:rPr>
        <w:rFonts w:hint="default" w:ascii="Wingdings" w:hAnsi="Wingdings"/>
      </w:rPr>
    </w:lvl>
    <w:lvl w:ilvl="6">
      <w:start w:val="1"/>
      <w:numFmt w:val="bullet"/>
      <w:lvlText w:val=""/>
      <w:lvlJc w:val="left"/>
      <w:pPr>
        <w:ind w:left="5816" w:hanging="360"/>
      </w:pPr>
      <w:rPr>
        <w:rFonts w:hint="default" w:ascii="Symbol" w:hAnsi="Symbol"/>
      </w:rPr>
    </w:lvl>
    <w:lvl w:ilvl="7">
      <w:start w:val="1"/>
      <w:numFmt w:val="bullet"/>
      <w:lvlText w:val="o"/>
      <w:lvlJc w:val="left"/>
      <w:pPr>
        <w:ind w:left="6536" w:hanging="360"/>
      </w:pPr>
      <w:rPr>
        <w:rFonts w:hint="default" w:ascii="Courier New" w:hAnsi="Courier New" w:cs="Courier New"/>
      </w:rPr>
    </w:lvl>
    <w:lvl w:ilvl="8">
      <w:start w:val="1"/>
      <w:numFmt w:val="bullet"/>
      <w:lvlText w:val=""/>
      <w:lvlJc w:val="left"/>
      <w:pPr>
        <w:ind w:left="7256" w:hanging="360"/>
      </w:pPr>
      <w:rPr>
        <w:rFonts w:hint="default" w:ascii="Wingdings" w:hAnsi="Wingdings"/>
      </w:rPr>
    </w:lvl>
  </w:abstractNum>
  <w:abstractNum w:abstractNumId="2" w15:restartNumberingAfterBreak="0">
    <w:nsid w:val="23F17EAB"/>
    <w:multiLevelType w:val="hybridMultilevel"/>
    <w:tmpl w:val="7C148B0A"/>
    <w:lvl w:ilvl="0" w:tplc="C212BA6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AA60DA"/>
    <w:multiLevelType w:val="multilevel"/>
    <w:tmpl w:val="32AA60DA"/>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4" w15:restartNumberingAfterBreak="0">
    <w:nsid w:val="406238B6"/>
    <w:multiLevelType w:val="hybridMultilevel"/>
    <w:tmpl w:val="BA8C24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73C697E"/>
    <w:multiLevelType w:val="hybridMultilevel"/>
    <w:tmpl w:val="66BE0028"/>
    <w:lvl w:ilvl="0" w:tplc="F51A80AA">
      <w:start w:val="5"/>
      <w:numFmt w:val="lowerLetter"/>
      <w:lvlText w:val="%1."/>
      <w:lvlJc w:val="left"/>
      <w:pPr>
        <w:tabs>
          <w:tab w:val="num" w:pos="1440"/>
        </w:tabs>
        <w:ind w:left="1440" w:hanging="360"/>
      </w:pPr>
      <w:rPr>
        <w:rFonts w:hint="default"/>
        <w:color w:val="auto"/>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59F262AD"/>
    <w:multiLevelType w:val="multilevel"/>
    <w:tmpl w:val="59F262AD"/>
    <w:lvl w:ilvl="0">
      <w:start w:val="3"/>
      <w:numFmt w:val="bullet"/>
      <w:lvlText w:val="-"/>
      <w:lvlJc w:val="left"/>
      <w:pPr>
        <w:ind w:left="720" w:hanging="360"/>
      </w:pPr>
      <w:rPr>
        <w:rFonts w:hint="default" w:ascii="Times New Roman" w:hAnsi="Times New Roman" w:eastAsia="Times New Roma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6871424"/>
    <w:multiLevelType w:val="hybridMultilevel"/>
    <w:tmpl w:val="C9E0377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BA613D5"/>
    <w:multiLevelType w:val="hybridMultilevel"/>
    <w:tmpl w:val="EDE6148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30929191">
    <w:abstractNumId w:val="0"/>
  </w:num>
  <w:num w:numId="2" w16cid:durableId="2143300632">
    <w:abstractNumId w:val="6"/>
  </w:num>
  <w:num w:numId="3" w16cid:durableId="1988433233">
    <w:abstractNumId w:val="3"/>
  </w:num>
  <w:num w:numId="4" w16cid:durableId="127742889">
    <w:abstractNumId w:val="1"/>
  </w:num>
  <w:num w:numId="5" w16cid:durableId="377097434">
    <w:abstractNumId w:val="2"/>
  </w:num>
  <w:num w:numId="6" w16cid:durableId="402214577">
    <w:abstractNumId w:val="4"/>
  </w:num>
  <w:num w:numId="7" w16cid:durableId="298998299">
    <w:abstractNumId w:val="7"/>
  </w:num>
  <w:num w:numId="8" w16cid:durableId="993333957">
    <w:abstractNumId w:val="5"/>
  </w:num>
  <w:num w:numId="9" w16cid:durableId="530925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ocumentProtection w:edit="forms" w:enforcement="0"/>
  <w:defaultTabStop w:val="708"/>
  <w:hyphenationZone w:val="425"/>
  <w:drawingGridHorizontalSpacing w:val="119"/>
  <w:drawingGridVerticalSpacing w:val="181"/>
  <w:displayHorizontalDrawingGridEvery w:val="2"/>
  <w:displayVerticalDrawingGridEvery w:val="2"/>
  <w:doNotUseMarginsForDrawingGridOrigin/>
  <w:drawingGridHorizontalOrigin w:val="1134"/>
  <w:drawingGridVerticalOrigin w:val="22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F"/>
    <w:rsid w:val="00067002"/>
    <w:rsid w:val="000A646D"/>
    <w:rsid w:val="000C2E31"/>
    <w:rsid w:val="000D20D2"/>
    <w:rsid w:val="000D5BF6"/>
    <w:rsid w:val="000E2A68"/>
    <w:rsid w:val="000F7D3E"/>
    <w:rsid w:val="00101DCF"/>
    <w:rsid w:val="00163BF5"/>
    <w:rsid w:val="00170220"/>
    <w:rsid w:val="0017233E"/>
    <w:rsid w:val="00173DB5"/>
    <w:rsid w:val="001A687A"/>
    <w:rsid w:val="001C2291"/>
    <w:rsid w:val="001F42AD"/>
    <w:rsid w:val="00212D45"/>
    <w:rsid w:val="002133E7"/>
    <w:rsid w:val="00232527"/>
    <w:rsid w:val="00235634"/>
    <w:rsid w:val="00244278"/>
    <w:rsid w:val="002476A8"/>
    <w:rsid w:val="00255566"/>
    <w:rsid w:val="003154F6"/>
    <w:rsid w:val="003465E3"/>
    <w:rsid w:val="003652A3"/>
    <w:rsid w:val="003825D0"/>
    <w:rsid w:val="003829C7"/>
    <w:rsid w:val="00387A71"/>
    <w:rsid w:val="003A3B14"/>
    <w:rsid w:val="003C0F62"/>
    <w:rsid w:val="003C11BA"/>
    <w:rsid w:val="003C5FF7"/>
    <w:rsid w:val="003E1FB1"/>
    <w:rsid w:val="003E2F98"/>
    <w:rsid w:val="003F173F"/>
    <w:rsid w:val="003F5CD7"/>
    <w:rsid w:val="004646B6"/>
    <w:rsid w:val="00483352"/>
    <w:rsid w:val="004B0506"/>
    <w:rsid w:val="004E2AFB"/>
    <w:rsid w:val="004E52C8"/>
    <w:rsid w:val="004E60AF"/>
    <w:rsid w:val="00551438"/>
    <w:rsid w:val="005770C1"/>
    <w:rsid w:val="005773B0"/>
    <w:rsid w:val="0058651A"/>
    <w:rsid w:val="005C74A2"/>
    <w:rsid w:val="005D27A6"/>
    <w:rsid w:val="005F09AA"/>
    <w:rsid w:val="005F66DE"/>
    <w:rsid w:val="0060042C"/>
    <w:rsid w:val="00620666"/>
    <w:rsid w:val="00644D26"/>
    <w:rsid w:val="006705BA"/>
    <w:rsid w:val="00675352"/>
    <w:rsid w:val="006914E2"/>
    <w:rsid w:val="006A4B2A"/>
    <w:rsid w:val="006B680A"/>
    <w:rsid w:val="006D1D66"/>
    <w:rsid w:val="006E6FFB"/>
    <w:rsid w:val="007066B2"/>
    <w:rsid w:val="007134AB"/>
    <w:rsid w:val="00726548"/>
    <w:rsid w:val="00745180"/>
    <w:rsid w:val="00757654"/>
    <w:rsid w:val="00761212"/>
    <w:rsid w:val="007A3898"/>
    <w:rsid w:val="007A3C12"/>
    <w:rsid w:val="007A3E17"/>
    <w:rsid w:val="007A4FBD"/>
    <w:rsid w:val="007A58BD"/>
    <w:rsid w:val="007B4FF3"/>
    <w:rsid w:val="007D5CB7"/>
    <w:rsid w:val="007E7557"/>
    <w:rsid w:val="0080677E"/>
    <w:rsid w:val="008075FE"/>
    <w:rsid w:val="00810A29"/>
    <w:rsid w:val="00812172"/>
    <w:rsid w:val="00813ABF"/>
    <w:rsid w:val="00820C0C"/>
    <w:rsid w:val="00846908"/>
    <w:rsid w:val="00886617"/>
    <w:rsid w:val="00895FC6"/>
    <w:rsid w:val="008A289B"/>
    <w:rsid w:val="008C28E2"/>
    <w:rsid w:val="008D32F8"/>
    <w:rsid w:val="008D6856"/>
    <w:rsid w:val="008F724E"/>
    <w:rsid w:val="00903F99"/>
    <w:rsid w:val="009338A3"/>
    <w:rsid w:val="0094293A"/>
    <w:rsid w:val="00943CE2"/>
    <w:rsid w:val="00944560"/>
    <w:rsid w:val="0097708D"/>
    <w:rsid w:val="0098527E"/>
    <w:rsid w:val="009B1527"/>
    <w:rsid w:val="009E4D2C"/>
    <w:rsid w:val="009E6BCE"/>
    <w:rsid w:val="009F3861"/>
    <w:rsid w:val="00A139C2"/>
    <w:rsid w:val="00A20C80"/>
    <w:rsid w:val="00A3226A"/>
    <w:rsid w:val="00A51A30"/>
    <w:rsid w:val="00A77C0C"/>
    <w:rsid w:val="00A90D24"/>
    <w:rsid w:val="00A93726"/>
    <w:rsid w:val="00AC2106"/>
    <w:rsid w:val="00AD2121"/>
    <w:rsid w:val="00AE04EA"/>
    <w:rsid w:val="00AE2A29"/>
    <w:rsid w:val="00AE7EEC"/>
    <w:rsid w:val="00AF1D24"/>
    <w:rsid w:val="00B114C9"/>
    <w:rsid w:val="00B11E2B"/>
    <w:rsid w:val="00B536C9"/>
    <w:rsid w:val="00B70881"/>
    <w:rsid w:val="00B71614"/>
    <w:rsid w:val="00B71F3D"/>
    <w:rsid w:val="00B72D5E"/>
    <w:rsid w:val="00B83E19"/>
    <w:rsid w:val="00B968E9"/>
    <w:rsid w:val="00BC3212"/>
    <w:rsid w:val="00BC3E28"/>
    <w:rsid w:val="00BF2D57"/>
    <w:rsid w:val="00C56B41"/>
    <w:rsid w:val="00CB3A4C"/>
    <w:rsid w:val="00CC3554"/>
    <w:rsid w:val="00CE086F"/>
    <w:rsid w:val="00CF2453"/>
    <w:rsid w:val="00D33FC6"/>
    <w:rsid w:val="00D46F70"/>
    <w:rsid w:val="00D56D8A"/>
    <w:rsid w:val="00DA5A7F"/>
    <w:rsid w:val="00DA5F80"/>
    <w:rsid w:val="00DB311A"/>
    <w:rsid w:val="00DB7E7C"/>
    <w:rsid w:val="00DE45A6"/>
    <w:rsid w:val="00DF11F3"/>
    <w:rsid w:val="00E2356D"/>
    <w:rsid w:val="00E235E3"/>
    <w:rsid w:val="00E26777"/>
    <w:rsid w:val="00E310B6"/>
    <w:rsid w:val="00E47DE9"/>
    <w:rsid w:val="00E62F51"/>
    <w:rsid w:val="00E67A84"/>
    <w:rsid w:val="00E80F7E"/>
    <w:rsid w:val="00E9066F"/>
    <w:rsid w:val="00EB08ED"/>
    <w:rsid w:val="00EB0E50"/>
    <w:rsid w:val="00EB74E6"/>
    <w:rsid w:val="00EE6B59"/>
    <w:rsid w:val="00EF0674"/>
    <w:rsid w:val="00F1483E"/>
    <w:rsid w:val="00F20314"/>
    <w:rsid w:val="00F50EEA"/>
    <w:rsid w:val="00F51C7B"/>
    <w:rsid w:val="00F62BCA"/>
    <w:rsid w:val="00FA1435"/>
    <w:rsid w:val="00FC0C56"/>
    <w:rsid w:val="00FD385E"/>
    <w:rsid w:val="00FD3BD0"/>
    <w:rsid w:val="0C3C70F3"/>
    <w:rsid w:val="0D1F661D"/>
    <w:rsid w:val="13987C96"/>
    <w:rsid w:val="13E7D4F5"/>
    <w:rsid w:val="1E9EED39"/>
    <w:rsid w:val="2CDC225D"/>
    <w:rsid w:val="3D25DA1A"/>
    <w:rsid w:val="499FAC78"/>
    <w:rsid w:val="5F1D1D92"/>
    <w:rsid w:val="628199A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1858"/>
  <w15:docId w15:val="{49914CB0-1FFC-4EB9-A06D-D363745C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lsdException w:name="annotation text" w:semiHidden="1" w:unhideWhenUsed="1"/>
    <w:lsdException w:name="header" w:locked="1" w:qFormat="1"/>
    <w:lsdException w:name="footer" w:lock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qFormat="1"/>
    <w:lsdException w:name="annotation reference" w:semiHidden="1" w:unhideWhenUsed="1"/>
    <w:lsdException w:name="line number" w:semiHidden="1" w:unhideWhenUsed="1"/>
    <w:lsdException w:name="page number" w:uiPriority="0"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semiHidden="1"/>
    <w:lsdException w:name="Body Text Indent" w:uiPriority="0"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uiPriority="0" w:semiHidden="1" w:unhideWhenUsed="1" w:qFormat="1"/>
    <w:lsdException w:name="Body Text 3" w:uiPriority="0" w:semiHidden="1" w:unhideWhenUsed="1" w:qFormat="1"/>
    <w:lsdException w:name="Body Text Indent 2" w:uiPriority="0" w:semiHidden="1" w:qFormat="1"/>
    <w:lsdException w:name="Body Text Indent 3" w:uiPriority="0" w:semiHidden="1" w:unhideWhenUsed="1" w:qFormat="1"/>
    <w:lsdException w:name="Block Text" w:uiPriority="0" w:semiHidden="1" w:qFormat="1"/>
    <w:lsdException w:name="Hyperlink" w:uiPriority="0" w:unhideWhenUsed="1"/>
    <w:lsdException w:name="FollowedHyperlink" w:uiPriority="0"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ill Sans MT" w:hAnsi="Gill Sans MT"/>
      <w:sz w:val="24"/>
      <w:szCs w:val="24"/>
    </w:rPr>
  </w:style>
  <w:style w:type="paragraph" w:styleId="Ttulo1">
    <w:name w:val="heading 1"/>
    <w:basedOn w:val="Normal"/>
    <w:next w:val="Normal"/>
    <w:link w:val="Ttulo1Car"/>
    <w:qFormat/>
    <w:pPr>
      <w:keepNext/>
      <w:widowControl w:val="0"/>
      <w:shd w:val="clear" w:color="auto" w:fill="FFFFFF"/>
      <w:autoSpaceDE w:val="0"/>
      <w:outlineLvl w:val="0"/>
    </w:pPr>
    <w:rPr>
      <w:rFonts w:ascii="Calibri" w:hAnsi="Calibri"/>
      <w:b/>
      <w:bCs/>
      <w:color w:val="000000"/>
      <w:sz w:val="16"/>
      <w:szCs w:val="16"/>
    </w:rPr>
  </w:style>
  <w:style w:type="paragraph" w:styleId="Ttulo2">
    <w:name w:val="heading 2"/>
    <w:basedOn w:val="Normal"/>
    <w:next w:val="Normal"/>
    <w:link w:val="Ttulo2Car"/>
    <w:unhideWhenUsed/>
    <w:qFormat/>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qFormat/>
    <w:pPr>
      <w:keepNext/>
      <w:outlineLvl w:val="2"/>
    </w:pPr>
    <w:rPr>
      <w:rFonts w:ascii="Arial" w:hAnsi="Arial" w:cs="Arial"/>
      <w:b/>
      <w:bCs/>
      <w:color w:val="993300"/>
      <w:sz w:val="22"/>
    </w:rPr>
  </w:style>
  <w:style w:type="paragraph" w:styleId="Ttulo4">
    <w:name w:val="heading 4"/>
    <w:basedOn w:val="Normal"/>
    <w:next w:val="Normal"/>
    <w:link w:val="Ttulo4Car"/>
    <w:qFormat/>
    <w:pPr>
      <w:keepNext/>
      <w:ind w:firstLine="426"/>
      <w:outlineLvl w:val="3"/>
    </w:pPr>
    <w:rPr>
      <w:sz w:val="28"/>
      <w:szCs w:val="20"/>
    </w:rPr>
  </w:style>
  <w:style w:type="paragraph" w:styleId="Ttulo5">
    <w:name w:val="heading 5"/>
    <w:basedOn w:val="Normal"/>
    <w:next w:val="Normal"/>
    <w:link w:val="Ttulo5Car"/>
    <w:unhideWhenUsed/>
    <w:qFormat/>
    <w:pPr>
      <w:keepNext/>
      <w:keepLines/>
      <w:spacing w:before="40"/>
      <w:outlineLvl w:val="4"/>
    </w:pPr>
    <w:rPr>
      <w:rFonts w:asciiTheme="majorHAnsi" w:hAnsiTheme="majorHAnsi" w:eastAsiaTheme="majorEastAsia" w:cstheme="majorBidi"/>
      <w:color w:val="2E74B5" w:themeColor="accent1" w:themeShade="BF"/>
    </w:rPr>
  </w:style>
  <w:style w:type="paragraph" w:styleId="Ttulo6">
    <w:name w:val="heading 6"/>
    <w:basedOn w:val="Normal"/>
    <w:next w:val="Normal"/>
    <w:link w:val="Ttulo6Car"/>
    <w:qFormat/>
    <w:pPr>
      <w:keepNext/>
      <w:tabs>
        <w:tab w:val="left" w:pos="3132"/>
      </w:tabs>
      <w:outlineLvl w:val="5"/>
    </w:pPr>
    <w:rPr>
      <w:rFonts w:ascii="Tahoma" w:hAnsi="Tahoma"/>
      <w:b/>
      <w:bCs/>
      <w:sz w:val="22"/>
      <w:szCs w:val="20"/>
    </w:rPr>
  </w:style>
  <w:style w:type="paragraph" w:styleId="Ttulo7">
    <w:name w:val="heading 7"/>
    <w:basedOn w:val="Normal"/>
    <w:next w:val="Normal"/>
    <w:link w:val="Ttulo7Car"/>
    <w:unhideWhenUsed/>
    <w:qFormat/>
    <w:pPr>
      <w:keepNext/>
      <w:keepLines/>
      <w:spacing w:before="40"/>
      <w:outlineLvl w:val="6"/>
    </w:pPr>
    <w:rPr>
      <w:rFonts w:asciiTheme="majorHAnsi" w:hAnsiTheme="majorHAnsi" w:eastAsiaTheme="majorEastAsia" w:cstheme="majorBidi"/>
      <w:i/>
      <w:iCs/>
      <w:color w:val="1F4E79" w:themeColor="accent1" w:themeShade="80"/>
    </w:rPr>
  </w:style>
  <w:style w:type="paragraph" w:styleId="Ttulo8">
    <w:name w:val="heading 8"/>
    <w:basedOn w:val="Normal"/>
    <w:next w:val="Normal"/>
    <w:link w:val="Ttulo8Car"/>
    <w:qFormat/>
    <w:pPr>
      <w:keepNext/>
      <w:widowControl w:val="0"/>
      <w:numPr>
        <w:ilvl w:val="7"/>
        <w:numId w:val="1"/>
      </w:numPr>
      <w:shd w:val="clear" w:color="auto" w:fill="FFFFFF"/>
      <w:tabs>
        <w:tab w:val="left" w:pos="1219"/>
      </w:tabs>
      <w:suppressAutoHyphens/>
      <w:autoSpaceDE w:val="0"/>
      <w:ind w:left="106" w:firstLine="725"/>
      <w:outlineLvl w:val="7"/>
    </w:pPr>
    <w:rPr>
      <w:rFonts w:ascii="Calibri" w:hAnsi="Calibri"/>
      <w:color w:val="000000"/>
      <w:spacing w:val="-3"/>
      <w:lang w:eastAsia="zh-CN"/>
    </w:rPr>
  </w:style>
  <w:style w:type="paragraph" w:styleId="Ttulo9">
    <w:name w:val="heading 9"/>
    <w:basedOn w:val="Normal"/>
    <w:next w:val="Normal"/>
    <w:link w:val="Ttulo9Car"/>
    <w:qFormat/>
    <w:pPr>
      <w:keepNext/>
      <w:widowControl w:val="0"/>
      <w:shd w:val="clear" w:color="auto" w:fill="FFFFFF"/>
      <w:autoSpaceDE w:val="0"/>
      <w:ind w:left="1632"/>
      <w:outlineLvl w:val="8"/>
    </w:pPr>
    <w:rPr>
      <w:rFonts w:ascii="Calibri" w:hAnsi="Calibri"/>
      <w:b/>
      <w:bCs/>
      <w:color w:val="993300"/>
      <w:sz w:val="16"/>
      <w:szCs w:val="1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notaalpie">
    <w:name w:val="footnote reference"/>
    <w:basedOn w:val="Fuentedeprrafopredeter"/>
    <w:semiHidden/>
    <w:qFormat/>
    <w:rPr>
      <w:vertAlign w:val="superscript"/>
    </w:rPr>
  </w:style>
  <w:style w:type="character" w:styleId="nfasis">
    <w:name w:val="Emphasis"/>
    <w:uiPriority w:val="20"/>
    <w:qFormat/>
    <w:rPr>
      <w:i/>
      <w:iCs/>
    </w:rPr>
  </w:style>
  <w:style w:type="character" w:styleId="Hipervnculo">
    <w:name w:val="Hyperlink"/>
    <w:basedOn w:val="Fuentedeprrafopredeter"/>
    <w:unhideWhenUsed/>
    <w:rPr>
      <w:color w:val="0563C1" w:themeColor="hyperlink"/>
      <w:u w:val="single"/>
    </w:rPr>
  </w:style>
  <w:style w:type="character" w:styleId="Hipervnculovisitado">
    <w:name w:val="FollowedHyperlink"/>
    <w:semiHidden/>
    <w:rPr>
      <w:color w:val="800080"/>
      <w:u w:val="single"/>
    </w:rPr>
  </w:style>
  <w:style w:type="character" w:styleId="Nmerodepgina">
    <w:name w:val="page number"/>
    <w:basedOn w:val="Fuentedeprrafopredeter"/>
    <w:semiHidden/>
  </w:style>
  <w:style w:type="character" w:styleId="Textoennegrita">
    <w:name w:val="Strong"/>
    <w:uiPriority w:val="22"/>
    <w:qFormat/>
    <w:rPr>
      <w:b/>
      <w:bCs/>
    </w:rPr>
  </w:style>
  <w:style w:type="paragraph" w:styleId="Textonotapie">
    <w:name w:val="footnote text"/>
    <w:basedOn w:val="Normal"/>
    <w:link w:val="TextonotapieCar"/>
    <w:semiHidden/>
    <w:rPr>
      <w:sz w:val="20"/>
      <w:szCs w:val="20"/>
    </w:rPr>
  </w:style>
  <w:style w:type="paragraph" w:styleId="Textodeglobo">
    <w:name w:val="Balloon Text"/>
    <w:basedOn w:val="Normal"/>
    <w:uiPriority w:val="99"/>
    <w:semiHidden/>
    <w:unhideWhenUsed/>
    <w:qFormat/>
    <w:rPr>
      <w:rFonts w:ascii="Tahoma" w:hAnsi="Tahoma" w:cs="Tahoma"/>
      <w:sz w:val="16"/>
      <w:szCs w:val="16"/>
    </w:rPr>
  </w:style>
  <w:style w:type="paragraph" w:styleId="Textoindependiente2">
    <w:name w:val="Body Text 2"/>
    <w:basedOn w:val="Normal"/>
    <w:link w:val="Textoindependiente2Car"/>
    <w:semiHidden/>
    <w:unhideWhenUsed/>
    <w:qFormat/>
    <w:pPr>
      <w:spacing w:after="120" w:line="480" w:lineRule="auto"/>
    </w:pPr>
  </w:style>
  <w:style w:type="paragraph" w:styleId="Encabezado">
    <w:name w:val="header"/>
    <w:basedOn w:val="Normal"/>
    <w:link w:val="EncabezadoCar"/>
    <w:uiPriority w:val="99"/>
    <w:qFormat/>
    <w:locked/>
    <w:pPr>
      <w:tabs>
        <w:tab w:val="center" w:pos="4252"/>
        <w:tab w:val="right" w:pos="8504"/>
      </w:tabs>
    </w:pPr>
  </w:style>
  <w:style w:type="paragraph" w:styleId="Sangra3detindependiente">
    <w:name w:val="Body Text Indent 3"/>
    <w:basedOn w:val="Normal"/>
    <w:link w:val="Sangra3detindependienteCar"/>
    <w:semiHidden/>
    <w:unhideWhenUsed/>
    <w:qFormat/>
    <w:pPr>
      <w:spacing w:after="120"/>
      <w:ind w:left="283"/>
    </w:pPr>
    <w:rPr>
      <w:sz w:val="16"/>
      <w:szCs w:val="16"/>
    </w:rPr>
  </w:style>
  <w:style w:type="paragraph" w:styleId="Sangradetextonormal">
    <w:name w:val="Body Text Indent"/>
    <w:basedOn w:val="Normal"/>
    <w:link w:val="SangradetextonormalCar"/>
    <w:semiHidden/>
    <w:qFormat/>
    <w:pPr>
      <w:ind w:left="720" w:hanging="180"/>
      <w:jc w:val="both"/>
    </w:pPr>
  </w:style>
  <w:style w:type="paragraph" w:styleId="Lista">
    <w:name w:val="List"/>
    <w:basedOn w:val="Textoindependiente"/>
    <w:semiHidden/>
    <w:pPr>
      <w:suppressAutoHyphens/>
    </w:pPr>
    <w:rPr>
      <w:rFonts w:ascii="Times New Roman" w:hAnsi="Times New Roman" w:cs="Times New Roman"/>
      <w:b/>
      <w:sz w:val="24"/>
      <w:lang w:eastAsia="zh-CN"/>
    </w:rPr>
  </w:style>
  <w:style w:type="paragraph" w:styleId="Textoindependiente">
    <w:name w:val="Body Text"/>
    <w:basedOn w:val="Normal"/>
    <w:link w:val="TextoindependienteCar"/>
    <w:semiHidden/>
    <w:pPr>
      <w:jc w:val="both"/>
    </w:pPr>
    <w:rPr>
      <w:rFonts w:ascii="Trebuchet MS" w:hAnsi="Trebuchet MS" w:cs="Courier New"/>
      <w:bCs/>
      <w:sz w:val="22"/>
    </w:rPr>
  </w:style>
  <w:style w:type="paragraph" w:styleId="NormalWeb">
    <w:name w:val="Normal (Web)"/>
    <w:basedOn w:val="Normal"/>
    <w:semiHidden/>
    <w:pPr>
      <w:widowControl w:val="0"/>
      <w:suppressAutoHyphens/>
      <w:spacing w:before="280" w:after="119"/>
    </w:pPr>
    <w:rPr>
      <w:rFonts w:ascii="Arial Unicode MS" w:hAnsi="Arial Unicode MS" w:eastAsia="Arial Unicode MS" w:cs="Arial Unicode MS"/>
      <w:kern w:val="1"/>
      <w:lang w:eastAsia="zh-CN"/>
    </w:rPr>
  </w:style>
  <w:style w:type="paragraph" w:styleId="Piedepgina">
    <w:name w:val="footer"/>
    <w:basedOn w:val="Normal"/>
    <w:link w:val="PiedepginaCar"/>
    <w:uiPriority w:val="99"/>
    <w:qFormat/>
    <w:locked/>
    <w:pPr>
      <w:tabs>
        <w:tab w:val="center" w:pos="4252"/>
        <w:tab w:val="right" w:pos="8504"/>
      </w:tabs>
    </w:pPr>
  </w:style>
  <w:style w:type="paragraph" w:styleId="Sangra2detindependiente">
    <w:name w:val="Body Text Indent 2"/>
    <w:basedOn w:val="Normal"/>
    <w:link w:val="Sangra2detindependienteCar"/>
    <w:semiHidden/>
    <w:qFormat/>
    <w:pPr>
      <w:widowControl w:val="0"/>
      <w:shd w:val="clear" w:color="auto" w:fill="FFFFFF"/>
      <w:suppressAutoHyphens/>
      <w:autoSpaceDE w:val="0"/>
      <w:spacing w:before="264" w:line="274" w:lineRule="exact"/>
      <w:ind w:right="38" w:firstLine="734"/>
      <w:jc w:val="both"/>
    </w:pPr>
    <w:rPr>
      <w:lang w:eastAsia="zh-CN"/>
    </w:rPr>
  </w:style>
  <w:style w:type="paragraph" w:styleId="Textodebloque">
    <w:name w:val="Block Text"/>
    <w:basedOn w:val="Normal"/>
    <w:semiHidden/>
    <w:qFormat/>
    <w:pPr>
      <w:widowControl w:val="0"/>
      <w:shd w:val="clear" w:color="auto" w:fill="FFFFFF"/>
      <w:suppressAutoHyphens/>
      <w:autoSpaceDE w:val="0"/>
      <w:spacing w:before="274" w:line="278" w:lineRule="exact"/>
      <w:ind w:left="72" w:right="14" w:firstLine="734"/>
      <w:jc w:val="both"/>
    </w:pPr>
    <w:rPr>
      <w:lang w:eastAsia="zh-CN"/>
    </w:rPr>
  </w:style>
  <w:style w:type="paragraph" w:styleId="Textoindependiente3">
    <w:name w:val="Body Text 3"/>
    <w:basedOn w:val="Normal"/>
    <w:link w:val="Textoindependiente3Car"/>
    <w:semiHidden/>
    <w:unhideWhenUsed/>
    <w:qFormat/>
    <w:pPr>
      <w:spacing w:after="120"/>
    </w:pPr>
    <w:rPr>
      <w:sz w:val="16"/>
      <w:szCs w:val="16"/>
    </w:rPr>
  </w:style>
  <w:style w:type="table" w:styleId="Tablaconcuadrcula">
    <w:name w:val="Table Grid"/>
    <w:basedOn w:val="Tablanormal"/>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rlos" w:customStyle="1">
    <w:name w:val="Carlos"/>
    <w:basedOn w:val="Encabezado"/>
    <w:qFormat/>
    <w:pPr>
      <w:tabs>
        <w:tab w:val="clear" w:pos="4252"/>
        <w:tab w:val="clear" w:pos="8504"/>
      </w:tabs>
    </w:pPr>
    <w:rPr>
      <w:rFonts w:ascii="Calibri" w:hAnsi="Calibri"/>
      <w:sz w:val="22"/>
    </w:rPr>
  </w:style>
  <w:style w:type="character" w:styleId="TextodegloboCar" w:customStyle="1">
    <w:name w:val="Texto de globo Car"/>
    <w:basedOn w:val="Fuentedeprrafopredeter"/>
    <w:uiPriority w:val="99"/>
    <w:semiHidden/>
    <w:qFormat/>
    <w:rPr>
      <w:rFonts w:ascii="Tahoma" w:hAnsi="Tahoma" w:cs="Tahoma"/>
      <w:sz w:val="16"/>
      <w:szCs w:val="16"/>
    </w:rPr>
  </w:style>
  <w:style w:type="paragraph" w:styleId="Prrafodelista">
    <w:name w:val="List Paragraph"/>
    <w:basedOn w:val="Normal"/>
    <w:uiPriority w:val="99"/>
    <w:qFormat/>
    <w:pPr>
      <w:ind w:left="720"/>
      <w:contextualSpacing/>
    </w:pPr>
  </w:style>
  <w:style w:type="character" w:styleId="Ttulo2Car" w:customStyle="1">
    <w:name w:val="Título 2 Car"/>
    <w:basedOn w:val="Fuentedeprrafopredeter"/>
    <w:link w:val="Ttulo2"/>
    <w:rPr>
      <w:rFonts w:asciiTheme="majorHAnsi" w:hAnsiTheme="majorHAnsi" w:eastAsiaTheme="majorEastAsia" w:cstheme="majorBidi"/>
      <w:color w:val="2E74B5" w:themeColor="accent1" w:themeShade="BF"/>
      <w:sz w:val="26"/>
      <w:szCs w:val="26"/>
    </w:rPr>
  </w:style>
  <w:style w:type="character" w:styleId="Ttulo5Car" w:customStyle="1">
    <w:name w:val="Título 5 Car"/>
    <w:basedOn w:val="Fuentedeprrafopredeter"/>
    <w:link w:val="Ttulo5"/>
    <w:rPr>
      <w:rFonts w:asciiTheme="majorHAnsi" w:hAnsiTheme="majorHAnsi" w:eastAsiaTheme="majorEastAsia" w:cstheme="majorBidi"/>
      <w:color w:val="2E74B5" w:themeColor="accent1" w:themeShade="BF"/>
      <w:sz w:val="24"/>
      <w:szCs w:val="24"/>
    </w:rPr>
  </w:style>
  <w:style w:type="character" w:styleId="Ttulo7Car" w:customStyle="1">
    <w:name w:val="Título 7 Car"/>
    <w:basedOn w:val="Fuentedeprrafopredeter"/>
    <w:link w:val="Ttulo7"/>
    <w:qFormat/>
    <w:rPr>
      <w:rFonts w:asciiTheme="majorHAnsi" w:hAnsiTheme="majorHAnsi" w:eastAsiaTheme="majorEastAsia" w:cstheme="majorBidi"/>
      <w:i/>
      <w:iCs/>
      <w:color w:val="1F4E79" w:themeColor="accent1" w:themeShade="80"/>
      <w:sz w:val="24"/>
      <w:szCs w:val="24"/>
    </w:rPr>
  </w:style>
  <w:style w:type="character" w:styleId="Textoindependiente2Car" w:customStyle="1">
    <w:name w:val="Texto independiente 2 Car"/>
    <w:basedOn w:val="Fuentedeprrafopredeter"/>
    <w:link w:val="Textoindependiente2"/>
    <w:semiHidden/>
    <w:qFormat/>
    <w:rPr>
      <w:sz w:val="24"/>
      <w:szCs w:val="24"/>
    </w:rPr>
  </w:style>
  <w:style w:type="character" w:styleId="Sangra3detindependienteCar" w:customStyle="1">
    <w:name w:val="Sangría 3 de t. independiente Car"/>
    <w:basedOn w:val="Fuentedeprrafopredeter"/>
    <w:link w:val="Sangra3detindependiente"/>
    <w:semiHidden/>
    <w:qFormat/>
    <w:rPr>
      <w:sz w:val="16"/>
      <w:szCs w:val="16"/>
    </w:rPr>
  </w:style>
  <w:style w:type="character" w:styleId="Textoindependiente3Car" w:customStyle="1">
    <w:name w:val="Texto independiente 3 Car"/>
    <w:basedOn w:val="Fuentedeprrafopredeter"/>
    <w:link w:val="Textoindependiente3"/>
    <w:semiHidden/>
    <w:qFormat/>
    <w:rPr>
      <w:sz w:val="16"/>
      <w:szCs w:val="16"/>
    </w:rPr>
  </w:style>
  <w:style w:type="character" w:styleId="Ttulo1Car" w:customStyle="1">
    <w:name w:val="Título 1 Car"/>
    <w:basedOn w:val="Fuentedeprrafopredeter"/>
    <w:link w:val="Ttulo1"/>
    <w:qFormat/>
    <w:rPr>
      <w:rFonts w:ascii="Calibri" w:hAnsi="Calibri"/>
      <w:b/>
      <w:bCs/>
      <w:color w:val="000000"/>
      <w:sz w:val="16"/>
      <w:szCs w:val="16"/>
      <w:shd w:val="clear" w:color="auto" w:fill="FFFFFF"/>
    </w:rPr>
  </w:style>
  <w:style w:type="character" w:styleId="Ttulo3Car" w:customStyle="1">
    <w:name w:val="Título 3 Car"/>
    <w:basedOn w:val="Fuentedeprrafopredeter"/>
    <w:link w:val="Ttulo3"/>
    <w:qFormat/>
    <w:rPr>
      <w:rFonts w:ascii="Arial" w:hAnsi="Arial" w:cs="Arial"/>
      <w:b/>
      <w:bCs/>
      <w:color w:val="993300"/>
      <w:sz w:val="22"/>
      <w:szCs w:val="24"/>
    </w:rPr>
  </w:style>
  <w:style w:type="character" w:styleId="Ttulo8Car" w:customStyle="1">
    <w:name w:val="Título 8 Car"/>
    <w:basedOn w:val="Fuentedeprrafopredeter"/>
    <w:link w:val="Ttulo8"/>
    <w:qFormat/>
    <w:rPr>
      <w:rFonts w:ascii="Calibri" w:hAnsi="Calibri"/>
      <w:color w:val="000000"/>
      <w:spacing w:val="-3"/>
      <w:sz w:val="24"/>
      <w:szCs w:val="24"/>
      <w:shd w:val="clear" w:color="auto" w:fill="FFFFFF"/>
      <w:lang w:eastAsia="zh-CN"/>
    </w:rPr>
  </w:style>
  <w:style w:type="character" w:styleId="Ttulo9Car" w:customStyle="1">
    <w:name w:val="Título 9 Car"/>
    <w:basedOn w:val="Fuentedeprrafopredeter"/>
    <w:link w:val="Ttulo9"/>
    <w:qFormat/>
    <w:rPr>
      <w:rFonts w:ascii="Calibri" w:hAnsi="Calibri"/>
      <w:b/>
      <w:bCs/>
      <w:color w:val="993300"/>
      <w:sz w:val="16"/>
      <w:szCs w:val="16"/>
      <w:shd w:val="clear" w:color="auto" w:fill="FFFFFF"/>
    </w:rPr>
  </w:style>
  <w:style w:type="character" w:styleId="Ttulo4Car" w:customStyle="1">
    <w:name w:val="Título 4 Car"/>
    <w:basedOn w:val="Fuentedeprrafopredeter"/>
    <w:link w:val="Ttulo4"/>
    <w:qFormat/>
    <w:rPr>
      <w:sz w:val="28"/>
    </w:rPr>
  </w:style>
  <w:style w:type="character" w:styleId="Ttulo6Car" w:customStyle="1">
    <w:name w:val="Título 6 Car"/>
    <w:basedOn w:val="Fuentedeprrafopredeter"/>
    <w:link w:val="Ttulo6"/>
    <w:qFormat/>
    <w:rPr>
      <w:rFonts w:ascii="Tahoma" w:hAnsi="Tahoma"/>
      <w:b/>
      <w:bCs/>
      <w:sz w:val="22"/>
    </w:rPr>
  </w:style>
  <w:style w:type="character" w:styleId="SangradetextonormalCar" w:customStyle="1">
    <w:name w:val="Sangría de texto normal Car"/>
    <w:basedOn w:val="Fuentedeprrafopredeter"/>
    <w:link w:val="Sangradetextonormal"/>
    <w:semiHidden/>
    <w:qFormat/>
    <w:rPr>
      <w:sz w:val="24"/>
      <w:szCs w:val="24"/>
    </w:rPr>
  </w:style>
  <w:style w:type="paragraph" w:styleId="Style1" w:customStyle="1">
    <w:name w:val="Style 1"/>
    <w:basedOn w:val="Normal"/>
    <w:uiPriority w:val="99"/>
    <w:qFormat/>
    <w:pPr>
      <w:widowControl w:val="0"/>
      <w:suppressAutoHyphens/>
      <w:autoSpaceDE w:val="0"/>
    </w:pPr>
    <w:rPr>
      <w:rFonts w:ascii="Nimbus Roman No9 L" w:hAnsi="Nimbus Roman No9 L" w:eastAsia="DejaVu Sans"/>
      <w:kern w:val="1"/>
      <w:lang w:val="en-US" w:eastAsia="zh-CN"/>
    </w:rPr>
  </w:style>
  <w:style w:type="paragraph" w:styleId="BodyTextIndent21" w:customStyle="1">
    <w:name w:val="Body Text Indent 21"/>
    <w:basedOn w:val="Normal"/>
    <w:qFormat/>
    <w:pPr>
      <w:widowControl w:val="0"/>
      <w:suppressAutoHyphens/>
      <w:autoSpaceDE w:val="0"/>
      <w:ind w:firstLine="720"/>
      <w:jc w:val="both"/>
    </w:pPr>
    <w:rPr>
      <w:rFonts w:ascii="Arial" w:hAnsi="Arial" w:eastAsia="Arial" w:cs="Arial"/>
      <w:kern w:val="1"/>
      <w:sz w:val="22"/>
      <w:szCs w:val="22"/>
      <w:lang w:eastAsia="zh-CN"/>
    </w:rPr>
  </w:style>
  <w:style w:type="paragraph" w:styleId="Sangra2detindependiente1" w:customStyle="1">
    <w:name w:val="Sangría 2 de t. independiente1"/>
    <w:basedOn w:val="Normal"/>
    <w:qFormat/>
    <w:pPr>
      <w:widowControl w:val="0"/>
      <w:suppressAutoHyphens/>
      <w:autoSpaceDE w:val="0"/>
      <w:ind w:firstLine="720"/>
      <w:jc w:val="both"/>
    </w:pPr>
    <w:rPr>
      <w:rFonts w:ascii="Arial" w:hAnsi="Arial" w:cs="Arial"/>
      <w:kern w:val="1"/>
      <w:sz w:val="22"/>
      <w:szCs w:val="22"/>
      <w:lang w:eastAsia="zh-CN"/>
    </w:rPr>
  </w:style>
  <w:style w:type="character" w:styleId="Sangra2detindependienteCar" w:customStyle="1">
    <w:name w:val="Sangría 2 de t. independiente Car"/>
    <w:basedOn w:val="Fuentedeprrafopredeter"/>
    <w:link w:val="Sangra2detindependiente"/>
    <w:semiHidden/>
    <w:qFormat/>
    <w:rPr>
      <w:sz w:val="24"/>
      <w:szCs w:val="24"/>
      <w:shd w:val="clear" w:color="auto" w:fill="FFFFFF"/>
      <w:lang w:eastAsia="zh-CN"/>
    </w:rPr>
  </w:style>
  <w:style w:type="character" w:styleId="TextoindependienteCar" w:customStyle="1">
    <w:name w:val="Texto independiente Car"/>
    <w:basedOn w:val="Fuentedeprrafopredeter"/>
    <w:link w:val="Textoindependiente"/>
    <w:semiHidden/>
    <w:qFormat/>
    <w:rPr>
      <w:rFonts w:ascii="Trebuchet MS" w:hAnsi="Trebuchet MS" w:cs="Courier New"/>
      <w:bCs/>
      <w:sz w:val="22"/>
      <w:szCs w:val="24"/>
    </w:rPr>
  </w:style>
  <w:style w:type="character" w:styleId="TextonotapieCar" w:customStyle="1">
    <w:name w:val="Texto nota pie Car"/>
    <w:basedOn w:val="Fuentedeprrafopredeter"/>
    <w:link w:val="Textonotapie"/>
    <w:semiHidden/>
    <w:qFormat/>
  </w:style>
  <w:style w:type="character" w:styleId="Mencinsinresolver1" w:customStyle="1">
    <w:name w:val="Mención sin resolver1"/>
    <w:basedOn w:val="Fuentedeprrafopredeter"/>
    <w:uiPriority w:val="99"/>
    <w:semiHidden/>
    <w:unhideWhenUsed/>
    <w:qFormat/>
    <w:rPr>
      <w:color w:val="605E5C"/>
      <w:shd w:val="clear" w:color="auto" w:fill="E1DFDD"/>
    </w:rPr>
  </w:style>
  <w:style w:type="paragraph" w:styleId="Standard" w:customStyle="1">
    <w:name w:val="Standard"/>
    <w:qFormat/>
    <w:pPr>
      <w:suppressAutoHyphens/>
      <w:autoSpaceDN w:val="0"/>
    </w:pPr>
    <w:rPr>
      <w:kern w:val="3"/>
      <w:sz w:val="24"/>
      <w:szCs w:val="24"/>
    </w:rPr>
  </w:style>
  <w:style w:type="character" w:styleId="EncabezadoCar" w:customStyle="1">
    <w:name w:val="Encabezado Car"/>
    <w:basedOn w:val="Fuentedeprrafopredeter"/>
    <w:link w:val="Encabezado"/>
    <w:uiPriority w:val="99"/>
    <w:rPr>
      <w:sz w:val="24"/>
      <w:szCs w:val="24"/>
    </w:rPr>
  </w:style>
  <w:style w:type="character" w:styleId="PiedepginaCar" w:customStyle="1">
    <w:name w:val="Pie de página Car"/>
    <w:basedOn w:val="Fuentedeprrafopredeter"/>
    <w:link w:val="Piedepgina"/>
    <w:uiPriority w:val="99"/>
    <w:rPr>
      <w:sz w:val="24"/>
      <w:szCs w:val="24"/>
    </w:rPr>
  </w:style>
  <w:style w:type="paragraph" w:styleId="Cuerpodetexto" w:customStyle="1">
    <w:name w:val="Cuerpo de texto"/>
    <w:basedOn w:val="Normal"/>
    <w:pPr>
      <w:widowControl w:val="0"/>
      <w:suppressAutoHyphens/>
    </w:pPr>
    <w:rPr>
      <w:sz w:val="27"/>
      <w:szCs w:val="27"/>
      <w:lang w:val="en-US"/>
    </w:rPr>
  </w:style>
  <w:style w:type="paragraph" w:styleId="Textoindependiente21" w:customStyle="1">
    <w:name w:val="Texto independiente 21"/>
    <w:basedOn w:val="Normal"/>
    <w:qFormat/>
    <w:pPr>
      <w:suppressAutoHyphens/>
      <w:jc w:val="both"/>
    </w:pPr>
    <w:rPr>
      <w:rFonts w:ascii="Arial Narrow" w:hAnsi="Arial Narrow"/>
      <w:lang w:eastAsia="zh-CN"/>
    </w:rPr>
  </w:style>
  <w:style w:type="paragraph" w:styleId="parrafo" w:customStyle="1">
    <w:name w:val="parrafo"/>
    <w:basedOn w:val="Normal"/>
    <w:qFormat/>
    <w:pPr>
      <w:spacing w:before="100" w:beforeAutospacing="1" w:after="100" w:afterAutospacing="1"/>
    </w:pPr>
  </w:style>
  <w:style w:type="paragraph" w:styleId="articulo1" w:customStyle="1">
    <w:name w:val="articulo1"/>
    <w:basedOn w:val="Normal"/>
    <w:pPr>
      <w:suppressAutoHyphens/>
      <w:spacing w:before="360" w:after="180"/>
      <w:jc w:val="both"/>
    </w:pPr>
    <w:rPr>
      <w:b/>
      <w:bCs/>
      <w:kern w:val="1"/>
      <w:lang w:eastAsia="ar-SA"/>
    </w:rPr>
  </w:style>
  <w:style w:type="paragraph" w:styleId="Encabezadodelatabla" w:customStyle="1">
    <w:name w:val="Encabezado de la tabla"/>
    <w:basedOn w:val="Contenidodelatabla"/>
    <w:qFormat/>
    <w:pPr>
      <w:jc w:val="center"/>
    </w:pPr>
    <w:rPr>
      <w:b/>
      <w:bCs/>
    </w:rPr>
  </w:style>
  <w:style w:type="paragraph" w:styleId="Contenidodelatabla" w:customStyle="1">
    <w:name w:val="Contenido de la tabla"/>
    <w:basedOn w:val="Normal"/>
    <w:pPr>
      <w:suppressLineNumbers/>
      <w:suppressAutoHyphens/>
    </w:pPr>
    <w:rPr>
      <w:lang w:eastAsia="zh-CN"/>
    </w:rPr>
  </w:style>
  <w:style w:type="paragraph" w:styleId="Encabezadodefax" w:customStyle="1">
    <w:name w:val="Encabezado de fax"/>
    <w:basedOn w:val="Normal"/>
    <w:pPr>
      <w:suppressAutoHyphens/>
      <w:spacing w:before="240" w:after="60"/>
    </w:pPr>
    <w:rPr>
      <w:sz w:val="20"/>
      <w:szCs w:val="20"/>
      <w:lang w:eastAsia="zh-CN"/>
    </w:rPr>
  </w:style>
  <w:style w:type="character" w:styleId="Caracteresdenotaalpie" w:customStyle="1">
    <w:name w:val="Caracteres de nota al pie"/>
    <w:rPr>
      <w:vertAlign w:val="superscript"/>
    </w:rPr>
  </w:style>
  <w:style w:type="character" w:styleId="WW-Fuentedeprrafopredeter1" w:customStyle="1">
    <w:name w:val="WW-Fuente de párrafo predeter.1"/>
    <w:qFormat/>
  </w:style>
  <w:style w:type="paragraph" w:styleId="LO-Normal" w:customStyle="1">
    <w:name w:val="LO-Normal"/>
    <w:pPr>
      <w:suppressAutoHyphens/>
      <w:autoSpaceDE w:val="0"/>
    </w:pPr>
    <w:rPr>
      <w:rFonts w:ascii="Arial" w:hAnsi="Arial" w:cs="Arial"/>
      <w:color w:val="000000"/>
      <w:sz w:val="24"/>
      <w:szCs w:val="24"/>
      <w:lang w:eastAsia="zh-CN"/>
    </w:rPr>
  </w:style>
  <w:style w:type="paragraph" w:styleId="parrafo2" w:customStyle="1">
    <w:name w:val="parrafo_2"/>
    <w:basedOn w:val="Normal"/>
    <w:pPr>
      <w:spacing w:before="100" w:beforeAutospacing="1" w:after="100" w:afterAutospacing="1"/>
    </w:pPr>
  </w:style>
  <w:style w:type="paragraph" w:styleId="Encabezado1" w:customStyle="1">
    <w:name w:val="Encabezado1"/>
    <w:basedOn w:val="Normal"/>
    <w:next w:val="Normal"/>
    <w:qFormat/>
    <w:locked/>
    <w:pPr>
      <w:suppressAutoHyphens/>
      <w:spacing w:before="240" w:after="60"/>
      <w:jc w:val="center"/>
    </w:pPr>
    <w:rPr>
      <w:rFonts w:ascii="Calibri Light" w:hAnsi="Calibri Light"/>
      <w:b/>
      <w:bCs/>
      <w:kern w:val="1"/>
      <w:sz w:val="32"/>
      <w:szCs w:val="32"/>
      <w:lang w:eastAsia="zh-CN"/>
    </w:rPr>
  </w:style>
  <w:style w:type="character" w:styleId="acopre" w:customStyle="1">
    <w:name w:val="acopre"/>
  </w:style>
  <w:style w:type="table" w:styleId="TableNormal" w:customStyle="1">
    <w:name w:val="Table Normal"/>
    <w:uiPriority w:val="2"/>
    <w:semiHidden/>
    <w:unhideWhenUsed/>
    <w:qFormat/>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table" w:styleId="Tablaconcuadrcula1" w:customStyle="1">
    <w:name w:val="Tabla con cuadrícula1"/>
    <w:basedOn w:val="Tabla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g-base-sangria" w:customStyle="1">
    <w:name w:val="dog-base-sangria"/>
    <w:basedOn w:val="Normal"/>
    <w:pPr>
      <w:spacing w:before="100" w:beforeAutospacing="1" w:after="100" w:afterAutospacing="1"/>
    </w:pPr>
  </w:style>
  <w:style w:type="character" w:styleId="object" w:customStyle="1">
    <w:name w:val="object"/>
    <w:qFormat/>
  </w:style>
  <w:style w:type="paragraph" w:styleId="Default" w:customStyle="1">
    <w:name w:val="Default"/>
    <w:qForma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hyperlink" Target="https://www.juntaex.es/w/5769" TargetMode="External" Id="R9266efabf4c64eea" /><Relationship Type="http://schemas.openxmlformats.org/officeDocument/2006/relationships/hyperlink" Target="https://www.juntaex.es/documents/77055/1154056/2024+09+27+SolSubv_v02.pdf/7f30b516-ba2b-1f57-23fc-569fc6f0d0ef?t=1742819104843" TargetMode="External" Id="R0785e1768c6b4979" /><Relationship Type="http://schemas.microsoft.com/office/2020/10/relationships/intelligence" Target="intelligence2.xml" Id="R122bb33441ec43fb"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mez\Datos%20de%20programa\Microsoft\Plantillas\Nota%20Interior%20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B3263B9D6B944F8619E3EFDF0FC888" ma:contentTypeVersion="11" ma:contentTypeDescription="Crear nuevo documento." ma:contentTypeScope="" ma:versionID="a066ce078665b8f5c3f8d044d927c21f">
  <xsd:schema xmlns:xsd="http://www.w3.org/2001/XMLSchema" xmlns:xs="http://www.w3.org/2001/XMLSchema" xmlns:p="http://schemas.microsoft.com/office/2006/metadata/properties" xmlns:ns2="17d239e0-dda7-4ed7-886f-211da41ed144" targetNamespace="http://schemas.microsoft.com/office/2006/metadata/properties" ma:root="true" ma:fieldsID="3d74fccb2f9a544dde724e3a6eebafed" ns2:_="">
    <xsd:import namespace="17d239e0-dda7-4ed7-886f-211da41ed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39e0-dda7-4ed7-886f-211da41e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d239e0-dda7-4ed7-886f-211da41ed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EA1C17-1260-4ED9-8C59-C99577231A17}">
  <ds:schemaRefs/>
</ds:datastoreItem>
</file>

<file path=customXml/itemProps2.xml><?xml version="1.0" encoding="utf-8"?>
<ds:datastoreItem xmlns:ds="http://schemas.openxmlformats.org/officeDocument/2006/customXml" ds:itemID="{49B39CD4-CC35-4B17-81A4-2F5C9D035527}"/>
</file>

<file path=customXml/itemProps3.xml><?xml version="1.0" encoding="utf-8"?>
<ds:datastoreItem xmlns:ds="http://schemas.openxmlformats.org/officeDocument/2006/customXml" ds:itemID="{4262BE15-CD54-4FE5-A02F-BD94798EAE62}"/>
</file>

<file path=customXml/itemProps4.xml><?xml version="1.0" encoding="utf-8"?>
<ds:datastoreItem xmlns:ds="http://schemas.openxmlformats.org/officeDocument/2006/customXml" ds:itemID="{1AE91012-6AD7-4AC2-9F56-E7F0A87D6B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Nota Interior ME</ap:Template>
  <ap:Application>Microsoft Word for the web</ap:Application>
  <ap:DocSecurity>0</ap:DocSecurity>
  <ap:ScaleCrop>false</ap:ScaleCrop>
  <ap:Company>SEXPE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agomez</dc:creator>
  <cp:lastModifiedBy>Maria Isabel Melchor Leal</cp:lastModifiedBy>
  <cp:revision>14</cp:revision>
  <cp:lastPrinted>2024-03-27T12:56:00Z</cp:lastPrinted>
  <dcterms:created xsi:type="dcterms:W3CDTF">2024-04-10T07:25:00Z</dcterms:created>
  <dcterms:modified xsi:type="dcterms:W3CDTF">2025-03-24T12:27:33Z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3082-12.2.0.16909</vt:lpwstr>
  </property>
  <property fmtid="{D5CDD505-2E9C-101B-9397-08002B2CF9AE}" pid="3" name="ICV">
    <vt:lpwstr>D24EC8969B154884B5B64CF5146F85AD_12</vt:lpwstr>
  </property>
  <property fmtid="{D5CDD505-2E9C-101B-9397-08002B2CF9AE}" pid="4" name="ContentTypeId">
    <vt:lpwstr>0x0101004AB3263B9D6B944F8619E3EFDF0FC888</vt:lpwstr>
  </property>
  <property fmtid="{D5CDD505-2E9C-101B-9397-08002B2CF9AE}" pid="5" name="MediaServiceImageTags">
    <vt:lpwstr/>
  </property>
</Properties>
</file>