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15" w:rsidRDefault="00BE0415" w:rsidP="00BE0415">
      <w:pPr>
        <w:jc w:val="center"/>
        <w:rPr>
          <w:rFonts w:eastAsia="Arial Unicode MS"/>
          <w:b/>
          <w:bCs/>
          <w:sz w:val="22"/>
          <w:lang w:eastAsia="ar-SA"/>
        </w:rPr>
      </w:pPr>
    </w:p>
    <w:p w:rsidR="00D83F5C" w:rsidRDefault="00D83F5C" w:rsidP="00BE0415">
      <w:pPr>
        <w:jc w:val="center"/>
        <w:rPr>
          <w:rFonts w:eastAsia="Arial Unicode MS"/>
          <w:b/>
          <w:bCs/>
          <w:sz w:val="22"/>
          <w:lang w:eastAsia="ar-SA"/>
        </w:rPr>
      </w:pPr>
    </w:p>
    <w:p w:rsidR="00257C26" w:rsidRPr="00257C26" w:rsidRDefault="00257C26" w:rsidP="00257C26">
      <w:pPr>
        <w:jc w:val="center"/>
      </w:pPr>
      <w:bookmarkStart w:id="0" w:name="_Hlk78556897"/>
      <w:r w:rsidRPr="00257C26">
        <w:rPr>
          <w:rFonts w:eastAsia="Arial Unicode MS"/>
          <w:b/>
          <w:bCs/>
          <w:color w:val="000000"/>
          <w:sz w:val="22"/>
          <w:lang w:eastAsia="ar-SA"/>
        </w:rPr>
        <w:t>Anexo C)</w:t>
      </w:r>
    </w:p>
    <w:p w:rsidR="00257C26" w:rsidRPr="00257C26" w:rsidRDefault="00257C26" w:rsidP="00257C26">
      <w:pPr>
        <w:suppressAutoHyphens w:val="0"/>
        <w:autoSpaceDE w:val="0"/>
        <w:jc w:val="center"/>
        <w:rPr>
          <w:b/>
          <w:bCs/>
          <w:color w:val="000000"/>
          <w:sz w:val="22"/>
          <w:szCs w:val="22"/>
          <w:lang w:eastAsia="es-ES"/>
        </w:rPr>
      </w:pPr>
    </w:p>
    <w:p w:rsidR="00257C26" w:rsidRPr="00257C26" w:rsidRDefault="00257C26" w:rsidP="00257C26">
      <w:pPr>
        <w:suppressAutoHyphens w:val="0"/>
        <w:autoSpaceDE w:val="0"/>
        <w:jc w:val="center"/>
      </w:pPr>
      <w:r w:rsidRPr="00257C26">
        <w:rPr>
          <w:b/>
          <w:bCs/>
          <w:color w:val="000000"/>
          <w:sz w:val="22"/>
          <w:szCs w:val="22"/>
          <w:lang w:eastAsia="es-ES"/>
        </w:rPr>
        <w:t xml:space="preserve">INFORME EXPLICATIVO SOBRE EL MÉTODO DE IMPUTACIÓN DE GASTOS </w:t>
      </w:r>
    </w:p>
    <w:p w:rsidR="00257C26" w:rsidRPr="00257C26" w:rsidRDefault="00257C26" w:rsidP="00257C26">
      <w:pPr>
        <w:suppressAutoHyphens w:val="0"/>
        <w:autoSpaceDE w:val="0"/>
        <w:rPr>
          <w:b/>
          <w:bCs/>
          <w:color w:val="000000"/>
          <w:sz w:val="22"/>
          <w:szCs w:val="22"/>
          <w:lang w:eastAsia="es-ES"/>
        </w:rPr>
      </w:pPr>
    </w:p>
    <w:p w:rsidR="00257C26" w:rsidRPr="00257C26" w:rsidRDefault="00257C26" w:rsidP="00257C26">
      <w:pPr>
        <w:suppressAutoHyphens w:val="0"/>
        <w:autoSpaceDE w:val="0"/>
        <w:rPr>
          <w:b/>
          <w:bCs/>
          <w:color w:val="000000"/>
          <w:sz w:val="22"/>
          <w:szCs w:val="22"/>
          <w:lang w:eastAsia="es-ES"/>
        </w:rPr>
      </w:pPr>
    </w:p>
    <w:p w:rsidR="00257C26" w:rsidRPr="00257C26" w:rsidRDefault="00257C26" w:rsidP="00257C26">
      <w:pPr>
        <w:suppressAutoHyphens w:val="0"/>
        <w:autoSpaceDE w:val="0"/>
      </w:pPr>
      <w:r w:rsidRPr="00257C26">
        <w:rPr>
          <w:b/>
          <w:bCs/>
          <w:color w:val="000000"/>
          <w:sz w:val="22"/>
          <w:szCs w:val="22"/>
          <w:lang w:eastAsia="es-ES"/>
        </w:rPr>
        <w:t>CONVOCATORIA:</w:t>
      </w:r>
    </w:p>
    <w:p w:rsidR="00257C26" w:rsidRPr="00257C26" w:rsidRDefault="00257C26" w:rsidP="00257C26">
      <w:pPr>
        <w:suppressAutoHyphens w:val="0"/>
        <w:autoSpaceDE w:val="0"/>
      </w:pPr>
      <w:r w:rsidRPr="00257C26">
        <w:rPr>
          <w:b/>
          <w:bCs/>
          <w:color w:val="000000"/>
          <w:sz w:val="22"/>
          <w:szCs w:val="22"/>
          <w:lang w:eastAsia="es-ES"/>
        </w:rPr>
        <w:t>AÑO:</w:t>
      </w:r>
    </w:p>
    <w:p w:rsidR="00257C26" w:rsidRPr="00257C26" w:rsidRDefault="00257C26" w:rsidP="00257C26">
      <w:pPr>
        <w:suppressAutoHyphens w:val="0"/>
        <w:autoSpaceDE w:val="0"/>
      </w:pPr>
      <w:r w:rsidRPr="00257C26">
        <w:rPr>
          <w:b/>
          <w:bCs/>
          <w:color w:val="000000"/>
          <w:sz w:val="22"/>
          <w:szCs w:val="22"/>
          <w:lang w:eastAsia="es-ES"/>
        </w:rPr>
        <w:t>NOMBRE DE LA ENTIDAD:</w:t>
      </w:r>
    </w:p>
    <w:p w:rsidR="00257C26" w:rsidRPr="00257C26" w:rsidRDefault="00257C26" w:rsidP="00257C26">
      <w:pPr>
        <w:jc w:val="both"/>
      </w:pPr>
      <w:r w:rsidRPr="00257C26">
        <w:rPr>
          <w:rFonts w:eastAsia="Arial Unicode MS"/>
          <w:b/>
          <w:bCs/>
          <w:color w:val="000000"/>
          <w:sz w:val="22"/>
          <w:szCs w:val="22"/>
          <w:lang w:eastAsia="ar-SA"/>
        </w:rPr>
        <w:t>PROGRAMA:</w:t>
      </w:r>
    </w:p>
    <w:p w:rsidR="00257C26" w:rsidRPr="00257C26" w:rsidRDefault="00257C26" w:rsidP="00257C26">
      <w:pPr>
        <w:jc w:val="both"/>
        <w:rPr>
          <w:rFonts w:eastAsia="Arial Unicode MS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70"/>
      </w:tblGrid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jc w:val="center"/>
            </w:pPr>
            <w:r w:rsidRPr="00257C26">
              <w:rPr>
                <w:rFonts w:eastAsia="Arial Unicode MS"/>
                <w:color w:val="000000"/>
                <w:szCs w:val="28"/>
                <w:lang w:eastAsia="ar-SA"/>
              </w:rPr>
              <w:t>TIPO DE GASTO (1)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jc w:val="center"/>
            </w:pPr>
            <w:r w:rsidRPr="00257C26">
              <w:rPr>
                <w:rFonts w:eastAsia="Arial Unicode MS"/>
                <w:color w:val="000000"/>
                <w:szCs w:val="28"/>
                <w:lang w:eastAsia="ar-SA"/>
              </w:rPr>
              <w:t>CRITERIO DE IMPUTACIÓN (2)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jc w:val="center"/>
            </w:pPr>
            <w:r w:rsidRPr="00257C26">
              <w:rPr>
                <w:rFonts w:eastAsia="Arial Unicode MS"/>
                <w:color w:val="000000"/>
                <w:szCs w:val="28"/>
                <w:lang w:eastAsia="ar-SA"/>
              </w:rPr>
              <w:t>FÓRMULA (3)</w:t>
            </w: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  <w:tr w:rsidR="00257C26" w:rsidRPr="00257C26" w:rsidTr="00CA64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6" w:rsidRPr="00257C26" w:rsidRDefault="00257C26" w:rsidP="00257C26">
            <w:pPr>
              <w:snapToGrid w:val="0"/>
              <w:jc w:val="center"/>
              <w:rPr>
                <w:rFonts w:eastAsia="Arial Unicode MS"/>
                <w:color w:val="000000"/>
                <w:szCs w:val="28"/>
                <w:lang w:eastAsia="ar-SA"/>
              </w:rPr>
            </w:pPr>
          </w:p>
        </w:tc>
      </w:tr>
    </w:tbl>
    <w:p w:rsidR="00257C26" w:rsidRPr="00257C26" w:rsidRDefault="00257C26" w:rsidP="00257C26">
      <w:pPr>
        <w:jc w:val="both"/>
        <w:rPr>
          <w:rFonts w:eastAsia="Arial Unicode MS"/>
          <w:color w:val="000000"/>
          <w:szCs w:val="28"/>
          <w:lang w:eastAsia="ar-SA"/>
        </w:rPr>
      </w:pPr>
    </w:p>
    <w:p w:rsidR="00257C26" w:rsidRPr="00257C26" w:rsidRDefault="00257C26" w:rsidP="00257C26">
      <w:pPr>
        <w:suppressAutoHyphens w:val="0"/>
        <w:autoSpaceDE w:val="0"/>
        <w:jc w:val="both"/>
      </w:pPr>
      <w:r w:rsidRPr="00257C26">
        <w:rPr>
          <w:color w:val="000000"/>
          <w:sz w:val="22"/>
          <w:szCs w:val="22"/>
          <w:lang w:eastAsia="es-ES"/>
        </w:rPr>
        <w:t>(1) Se indicará el tipo de gasto de que se trate: suministros (electricidad, agua…), comunicaciones (teléfono, correo, mensajería…), limpieza, personal de gestión y administración, etc. Se podrán agrupar aquellos para los que se utilice un mismo método.</w:t>
      </w:r>
    </w:p>
    <w:p w:rsidR="00257C26" w:rsidRPr="00257C26" w:rsidRDefault="00257C26" w:rsidP="00257C26">
      <w:pPr>
        <w:suppressAutoHyphens w:val="0"/>
        <w:autoSpaceDE w:val="0"/>
      </w:pPr>
      <w:r w:rsidRPr="00257C26">
        <w:rPr>
          <w:color w:val="000000"/>
          <w:sz w:val="22"/>
          <w:szCs w:val="22"/>
          <w:lang w:eastAsia="es-ES"/>
        </w:rPr>
        <w:t>(2) Se explicará el criterio adoptado por la entidad para imputar cada tipo de gasto.</w:t>
      </w:r>
    </w:p>
    <w:p w:rsidR="00257C26" w:rsidRPr="00257C26" w:rsidRDefault="00257C26" w:rsidP="00257C26">
      <w:pPr>
        <w:suppressAutoHyphens w:val="0"/>
        <w:autoSpaceDE w:val="0"/>
        <w:jc w:val="both"/>
      </w:pPr>
      <w:r w:rsidRPr="00257C26">
        <w:rPr>
          <w:color w:val="000000"/>
          <w:sz w:val="22"/>
          <w:szCs w:val="22"/>
          <w:lang w:eastAsia="es-ES"/>
        </w:rPr>
        <w:t>(3) Se reflejará la fórmula utilizada para el cálculo del porcentaje a imputar, con las aclaraciones que se consideren necesarias.</w:t>
      </w:r>
    </w:p>
    <w:p w:rsidR="00257C26" w:rsidRPr="00257C26" w:rsidRDefault="00257C26" w:rsidP="00257C26">
      <w:pPr>
        <w:suppressAutoHyphens w:val="0"/>
        <w:autoSpaceDE w:val="0"/>
        <w:jc w:val="both"/>
        <w:rPr>
          <w:color w:val="000000"/>
          <w:sz w:val="22"/>
          <w:szCs w:val="22"/>
          <w:lang w:eastAsia="es-ES"/>
        </w:rPr>
      </w:pPr>
    </w:p>
    <w:p w:rsidR="00257C26" w:rsidRPr="00257C26" w:rsidRDefault="00257C26" w:rsidP="00257C26">
      <w:pPr>
        <w:suppressAutoHyphens w:val="0"/>
        <w:autoSpaceDE w:val="0"/>
        <w:jc w:val="both"/>
        <w:rPr>
          <w:color w:val="000000"/>
          <w:sz w:val="22"/>
          <w:szCs w:val="22"/>
          <w:lang w:eastAsia="es-ES"/>
        </w:rPr>
      </w:pPr>
    </w:p>
    <w:p w:rsidR="00257C26" w:rsidRPr="00257C26" w:rsidRDefault="00257C26" w:rsidP="00257C2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57C26">
        <w:rPr>
          <w:rFonts w:eastAsia="Calibri"/>
          <w:sz w:val="22"/>
          <w:szCs w:val="22"/>
          <w:lang w:eastAsia="en-US"/>
        </w:rPr>
        <w:t>(Firma digital del representante legal o de quien posea las competencias en materia de contabilidad de la entidad)</w:t>
      </w:r>
    </w:p>
    <w:p w:rsidR="00257C26" w:rsidRPr="00257C26" w:rsidRDefault="00257C26" w:rsidP="00257C26">
      <w:pPr>
        <w:suppressAutoHyphens w:val="0"/>
        <w:autoSpaceDE w:val="0"/>
        <w:jc w:val="both"/>
        <w:rPr>
          <w:color w:val="000000"/>
          <w:sz w:val="22"/>
          <w:szCs w:val="22"/>
          <w:lang w:eastAsia="es-ES"/>
        </w:rPr>
      </w:pPr>
    </w:p>
    <w:p w:rsidR="00765405" w:rsidRDefault="00765405" w:rsidP="00D83F5C">
      <w:pPr>
        <w:jc w:val="center"/>
        <w:rPr>
          <w:rFonts w:eastAsia="Arial Unicode MS"/>
          <w:b/>
          <w:bCs/>
          <w:color w:val="000000"/>
          <w:sz w:val="22"/>
          <w:lang w:eastAsia="ar-SA"/>
        </w:rPr>
      </w:pPr>
      <w:bookmarkStart w:id="1" w:name="_GoBack"/>
      <w:bookmarkEnd w:id="1"/>
    </w:p>
    <w:bookmarkEnd w:id="0"/>
    <w:sectPr w:rsidR="00765405" w:rsidSect="00BE041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15" w:rsidRDefault="00BE0415" w:rsidP="00BE0415">
      <w:r>
        <w:separator/>
      </w:r>
    </w:p>
  </w:endnote>
  <w:endnote w:type="continuationSeparator" w:id="0">
    <w:p w:rsidR="00BE0415" w:rsidRDefault="00BE0415" w:rsidP="00B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15" w:rsidRDefault="00BE0415" w:rsidP="00BE0415">
      <w:r>
        <w:separator/>
      </w:r>
    </w:p>
  </w:footnote>
  <w:footnote w:type="continuationSeparator" w:id="0">
    <w:p w:rsidR="00BE0415" w:rsidRDefault="00BE0415" w:rsidP="00BE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15" w:rsidRDefault="005753B4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4F15E7C3" wp14:editId="16691044">
          <wp:simplePos x="0" y="0"/>
          <wp:positionH relativeFrom="margin">
            <wp:posOffset>4210050</wp:posOffset>
          </wp:positionH>
          <wp:positionV relativeFrom="paragraph">
            <wp:posOffset>-297180</wp:posOffset>
          </wp:positionV>
          <wp:extent cx="1933575" cy="762000"/>
          <wp:effectExtent l="0" t="0" r="9525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D312177" wp14:editId="40DDB8CF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2047875" cy="781050"/>
          <wp:effectExtent l="0" t="0" r="9525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9004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15"/>
    <w:rsid w:val="00257C26"/>
    <w:rsid w:val="00294997"/>
    <w:rsid w:val="005753B4"/>
    <w:rsid w:val="00765405"/>
    <w:rsid w:val="00BE0415"/>
    <w:rsid w:val="00D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F07D-BEA8-47BB-ABEF-C189FD9A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4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4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E04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1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DOMINGUEZ JIMENEZ.</dc:creator>
  <cp:keywords/>
  <dc:description/>
  <cp:lastModifiedBy>Susana Guerrero Serrano</cp:lastModifiedBy>
  <cp:revision>5</cp:revision>
  <dcterms:created xsi:type="dcterms:W3CDTF">2021-07-30T15:01:00Z</dcterms:created>
  <dcterms:modified xsi:type="dcterms:W3CDTF">2023-05-31T06:35:00Z</dcterms:modified>
</cp:coreProperties>
</file>