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line="192.00000000000003" w:lineRule="auto"/>
        <w:rPr/>
      </w:pPr>
      <w:bookmarkStart w:colFirst="0" w:colLast="0" w:name="_heading=h.wxoqlaihgf0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line="192.00000000000003" w:lineRule="auto"/>
        <w:rPr/>
      </w:pPr>
      <w:bookmarkStart w:colFirst="0" w:colLast="0" w:name="_heading=h.55yk69b1hx0q" w:id="1"/>
      <w:bookmarkEnd w:id="1"/>
      <w:r w:rsidDel="00000000" w:rsidR="00000000" w:rsidRPr="00000000">
        <w:rPr>
          <w:color w:val="000000"/>
          <w:sz w:val="72"/>
          <w:szCs w:val="72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rPr>
          <w:color w:val="3648cc"/>
        </w:rPr>
      </w:pPr>
      <w:bookmarkStart w:colFirst="0" w:colLast="0" w:name="_heading=h.fz6h2ivi1an3" w:id="2"/>
      <w:bookmarkEnd w:id="2"/>
      <w:r w:rsidDel="00000000" w:rsidR="00000000" w:rsidRPr="00000000">
        <w:rPr>
          <w:color w:val="3648cc"/>
          <w:rtl w:val="0"/>
        </w:rPr>
        <w:t xml:space="preserve">PROGRAMA (ESQUEMA)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i w:val="1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Programa sujeto a cambios. Se recomienda consultar la página web para obtener la información actualizada.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rPr>
          <w:i w:val="1"/>
          <w:sz w:val="21"/>
          <w:szCs w:val="21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00" w:orient="portrait"/>
          <w:pgMar w:bottom="1417" w:top="1417" w:left="1701" w:right="1701" w:header="793.7007874015749" w:footer="708"/>
          <w:pgNumType w:start="1"/>
        </w:sect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Abreviaturas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GT = Gran Teatro</w:t>
      </w:r>
    </w:p>
    <w:p w:rsidR="00000000" w:rsidDel="00000000" w:rsidP="00000000" w:rsidRDefault="00000000" w:rsidRPr="00000000" w14:paraId="0000000A">
      <w:pPr>
        <w:spacing w:after="0" w:before="0" w:line="240" w:lineRule="auto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FT = Fundación Tatiana</w:t>
      </w:r>
    </w:p>
    <w:p w:rsidR="00000000" w:rsidDel="00000000" w:rsidP="00000000" w:rsidRDefault="00000000" w:rsidRPr="00000000" w14:paraId="0000000B">
      <w:pPr>
        <w:spacing w:after="0" w:before="0" w:line="240" w:lineRule="auto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HA = Helga de Alvear</w:t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PCB = Palacio de Congresos de Badajoz</w:t>
      </w:r>
    </w:p>
    <w:p w:rsidR="00000000" w:rsidDel="00000000" w:rsidP="00000000" w:rsidRDefault="00000000" w:rsidRPr="00000000" w14:paraId="0000000D">
      <w:pPr>
        <w:spacing w:after="0" w:before="0" w:line="240" w:lineRule="auto"/>
        <w:rPr>
          <w:i w:val="1"/>
          <w:sz w:val="21"/>
          <w:szCs w:val="21"/>
        </w:rPr>
      </w:pPr>
      <w:r w:rsidDel="00000000" w:rsidR="00000000" w:rsidRPr="00000000">
        <w:rPr>
          <w:i w:val="1"/>
          <w:sz w:val="21"/>
          <w:szCs w:val="21"/>
          <w:rtl w:val="0"/>
        </w:rPr>
        <w:t xml:space="preserve">ISC = Iglesia Santa Catalina</w:t>
      </w:r>
    </w:p>
    <w:p w:rsidR="00000000" w:rsidDel="00000000" w:rsidP="00000000" w:rsidRDefault="00000000" w:rsidRPr="00000000" w14:paraId="0000000E">
      <w:pPr>
        <w:spacing w:after="0" w:before="0" w:line="240" w:lineRule="auto"/>
        <w:rPr>
          <w:i w:val="1"/>
          <w:sz w:val="21"/>
          <w:szCs w:val="21"/>
        </w:rPr>
        <w:sectPr>
          <w:type w:val="continuous"/>
          <w:pgSz w:h="16840" w:w="11900" w:orient="portrait"/>
          <w:pgMar w:bottom="1417" w:top="1417" w:left="1701" w:right="1701" w:header="793.7007874015749" w:footer="708"/>
          <w:cols w:equalWidth="0" w:num="2">
            <w:col w:space="720" w:w="3891.74"/>
            <w:col w:space="0" w:w="3891.74"/>
          </w:cols>
        </w:sectPr>
      </w:pPr>
      <w:r w:rsidDel="00000000" w:rsidR="00000000" w:rsidRPr="00000000">
        <w:rPr>
          <w:i w:val="1"/>
          <w:sz w:val="21"/>
          <w:szCs w:val="21"/>
          <w:rtl w:val="0"/>
        </w:rPr>
        <w:t xml:space="preserve">PBC = Palacio de los Barrantes-Cervantes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-97151</wp:posOffset>
            </wp:positionH>
            <wp:positionV relativeFrom="page">
              <wp:posOffset>9753790</wp:posOffset>
            </wp:positionV>
            <wp:extent cx="7745730" cy="998841"/>
            <wp:effectExtent b="0" l="0" r="0" t="0"/>
            <wp:wrapNone/>
            <wp:docPr id="4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5730" cy="9988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Cáceres</w:t>
      </w:r>
    </w:p>
    <w:p w:rsidR="00000000" w:rsidDel="00000000" w:rsidP="00000000" w:rsidRDefault="00000000" w:rsidRPr="00000000" w14:paraId="00000011">
      <w:pPr>
        <w:spacing w:after="0" w:before="0" w:lineRule="auto"/>
        <w:jc w:val="center"/>
        <w:rPr>
          <w:b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Miércoles 22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18:00 · Acto de inauguración (GT)</w:t>
      </w:r>
      <w:r w:rsidDel="00000000" w:rsidR="00000000" w:rsidRPr="00000000">
        <w:rPr>
          <w:sz w:val="28"/>
          <w:szCs w:val="28"/>
          <w:rtl w:val="0"/>
        </w:rPr>
        <w:t xml:space="preserve"> — Apertura oficial. Presenta Marta Fernández.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18:30 · Conversación entre los 6 finalistas (GT)</w:t>
      </w:r>
      <w:r w:rsidDel="00000000" w:rsidR="00000000" w:rsidRPr="00000000">
        <w:rPr>
          <w:sz w:val="28"/>
          <w:szCs w:val="28"/>
          <w:rtl w:val="0"/>
        </w:rPr>
        <w:t xml:space="preserve"> — Modera Raúl Tola.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24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20:00 ·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Mario, un pez en el agua. Paseo por la memoria de Vargas Llosa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(GT) </w:t>
      </w:r>
      <w:r w:rsidDel="00000000" w:rsidR="00000000" w:rsidRPr="00000000">
        <w:rPr>
          <w:sz w:val="28"/>
          <w:szCs w:val="28"/>
          <w:rtl w:val="0"/>
        </w:rPr>
        <w:t xml:space="preserve">— Homenaje con lecturas. Presenta Álvaro Vargas Llosa; dirección y adaptación: Edu Galán. Intervienen, entre otros: Ana Belén, Ángeles Mastretta, Héctor Abad, Manuel Jabois, Aitana Sánchez-Gijón…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Jueves 23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Hora Por Confirmar · Primera firma de libros</w:t>
      </w:r>
      <w:r w:rsidDel="00000000" w:rsidR="00000000" w:rsidRPr="00000000">
        <w:rPr>
          <w:sz w:val="28"/>
          <w:szCs w:val="28"/>
          <w:rtl w:val="0"/>
        </w:rPr>
        <w:t xml:space="preserve"> — Finalistas en una librería local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12:30 · El trabajo del editor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(FT) </w:t>
      </w:r>
      <w:r w:rsidDel="00000000" w:rsidR="00000000" w:rsidRPr="00000000">
        <w:rPr>
          <w:sz w:val="28"/>
          <w:szCs w:val="28"/>
          <w:rtl w:val="0"/>
        </w:rPr>
        <w:t xml:space="preserve">— Mesa profesional. Intervienen Silvia Sesé, Pilar Reyes, Gustavo Guerrero, Paca Flores; modera Valerie Miles.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17:00 · La crónica como puente entre literatura y periodismo (FT)</w:t>
      </w:r>
      <w:r w:rsidDel="00000000" w:rsidR="00000000" w:rsidRPr="00000000">
        <w:rPr>
          <w:sz w:val="28"/>
          <w:szCs w:val="28"/>
          <w:rtl w:val="0"/>
        </w:rPr>
        <w:t xml:space="preserve"> — Mesa profesional. Intervienen Manuel Hidalgo, Xavier Ayén; modera Juan Cruz.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18:30 · El escritor y los medios (GT)</w:t>
      </w:r>
      <w:r w:rsidDel="00000000" w:rsidR="00000000" w:rsidRPr="00000000">
        <w:rPr>
          <w:sz w:val="28"/>
          <w:szCs w:val="28"/>
          <w:rtl w:val="0"/>
        </w:rPr>
        <w:t xml:space="preserve"> — Mesa principal. Intervienen Juan Soto Ivars, Juan Manuel de Prada; modera M. J. Solano.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19:30 ·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Poética Contemporánea </w:t>
      </w:r>
      <w:r w:rsidDel="00000000" w:rsidR="00000000" w:rsidRPr="00000000">
        <w:rPr>
          <w:b w:val="1"/>
          <w:sz w:val="28"/>
          <w:szCs w:val="28"/>
          <w:rtl w:val="0"/>
        </w:rPr>
        <w:t xml:space="preserve">(Espectáculo)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(HA)</w:t>
      </w:r>
      <w:r w:rsidDel="00000000" w:rsidR="00000000" w:rsidRPr="00000000">
        <w:rPr>
          <w:sz w:val="28"/>
          <w:szCs w:val="28"/>
          <w:rtl w:val="0"/>
        </w:rPr>
        <w:t xml:space="preserve"> — 90’. Artistas: Elsa Moreno, Juan C. Panduro, Ruiseñora, Violeta Gil; coordinación: Pep Olona (Festival Poetas).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24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20:30 · Las preguntas de la vida (GT)</w:t>
      </w:r>
      <w:r w:rsidDel="00000000" w:rsidR="00000000" w:rsidRPr="00000000">
        <w:rPr>
          <w:sz w:val="28"/>
          <w:szCs w:val="28"/>
          <w:rtl w:val="0"/>
        </w:rPr>
        <w:t xml:space="preserve"> — Fernando Savater, Juan Gabriel Vásquez, Enrique Krauze; modera Fernando Rodríguez Lafuente.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Viernes 24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Hora Por Confirmar · Segunda firma de libros</w:t>
      </w:r>
      <w:r w:rsidDel="00000000" w:rsidR="00000000" w:rsidRPr="00000000">
        <w:rPr>
          <w:sz w:val="28"/>
          <w:szCs w:val="28"/>
          <w:rtl w:val="0"/>
        </w:rPr>
        <w:t xml:space="preserve"> — Finalistas en una librería local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12:30 · La feria del libro: ese gran punto de encuentro (FT)</w:t>
      </w:r>
      <w:r w:rsidDel="00000000" w:rsidR="00000000" w:rsidRPr="00000000">
        <w:rPr>
          <w:sz w:val="28"/>
          <w:szCs w:val="28"/>
          <w:rtl w:val="0"/>
        </w:rPr>
        <w:t xml:space="preserve"> — Mesa profesional. Intervienen E. Martínez, Eva Orúe, J. A. Casablanca; modera Cristina Fuentes.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18:30 · Narrativas periodísticas en la literatura contemporánea (GT)</w:t>
      </w:r>
      <w:r w:rsidDel="00000000" w:rsidR="00000000" w:rsidRPr="00000000">
        <w:rPr>
          <w:sz w:val="28"/>
          <w:szCs w:val="28"/>
          <w:rtl w:val="0"/>
        </w:rPr>
        <w:t xml:space="preserve"> — Intervienen Marta San Miguel, Julián Quirós; modera Juan Zafra.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4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20:30 · Los medios y la desconexión de la alta cultura (GT)</w:t>
      </w:r>
      <w:r w:rsidDel="00000000" w:rsidR="00000000" w:rsidRPr="00000000">
        <w:rPr>
          <w:sz w:val="28"/>
          <w:szCs w:val="28"/>
          <w:rtl w:val="0"/>
        </w:rPr>
        <w:t xml:space="preserve"> — Intervienen Rubén Amón, Marta Fernández; modera Teodoro León Gross.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Sábado 25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10:30 · Actividad con Clubes de Lectura Extremeños (GT) </w:t>
      </w:r>
      <w:r w:rsidDel="00000000" w:rsidR="00000000" w:rsidRPr="00000000">
        <w:rPr>
          <w:sz w:val="28"/>
          <w:szCs w:val="28"/>
          <w:rtl w:val="0"/>
        </w:rPr>
        <w:t xml:space="preserve">— Entrevista a Sánchez Adalid; modera Myriam Navas.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12:00 · Actuación musical (GT)</w:t>
      </w:r>
      <w:r w:rsidDel="00000000" w:rsidR="00000000" w:rsidRPr="00000000">
        <w:rPr>
          <w:sz w:val="28"/>
          <w:szCs w:val="28"/>
          <w:rtl w:val="0"/>
        </w:rPr>
        <w:t xml:space="preserve"> — Trío Van Hoboken.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12:30 · Del libro a la pantalla (GT)</w:t>
      </w:r>
      <w:r w:rsidDel="00000000" w:rsidR="00000000" w:rsidRPr="00000000">
        <w:rPr>
          <w:sz w:val="28"/>
          <w:szCs w:val="28"/>
          <w:rtl w:val="0"/>
        </w:rPr>
        <w:t xml:space="preserve"> — Mesa principal. Espido </w:t>
      </w:r>
      <w:r w:rsidDel="00000000" w:rsidR="00000000" w:rsidRPr="00000000">
        <w:rPr>
          <w:sz w:val="28"/>
          <w:szCs w:val="28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-53339</wp:posOffset>
            </wp:positionH>
            <wp:positionV relativeFrom="page">
              <wp:posOffset>9785268</wp:posOffset>
            </wp:positionV>
            <wp:extent cx="7745730" cy="998841"/>
            <wp:effectExtent b="0" l="0" r="0" t="0"/>
            <wp:wrapNone/>
            <wp:docPr id="5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5730" cy="9988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8"/>
          <w:szCs w:val="28"/>
          <w:rtl w:val="0"/>
        </w:rPr>
        <w:t xml:space="preserve">Freire, Luis Alberto de Cuenca; modera M. J. Solano.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17:00 · Futuro de la narrativa híbrida (FT)</w:t>
      </w:r>
      <w:r w:rsidDel="00000000" w:rsidR="00000000" w:rsidRPr="00000000">
        <w:rPr>
          <w:sz w:val="28"/>
          <w:szCs w:val="28"/>
          <w:rtl w:val="0"/>
        </w:rPr>
        <w:t xml:space="preserve"> — Mesa profesional. Intervienen Ángel L. Fernández, Elena Herrero, Jordi Amat; </w:t>
      </w:r>
      <w:r w:rsidDel="00000000" w:rsidR="00000000" w:rsidRPr="00000000">
        <w:rPr>
          <w:sz w:val="28"/>
          <w:szCs w:val="28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-91439</wp:posOffset>
            </wp:positionH>
            <wp:positionV relativeFrom="page">
              <wp:posOffset>9734307</wp:posOffset>
            </wp:positionV>
            <wp:extent cx="7734300" cy="995774"/>
            <wp:effectExtent b="0" l="0" r="0" t="0"/>
            <wp:wrapNone/>
            <wp:docPr id="4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95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8"/>
          <w:szCs w:val="28"/>
          <w:rtl w:val="0"/>
        </w:rPr>
        <w:t xml:space="preserve">modera Juan Zafra.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18:30 · Voces discordantes: medios y outsiders (GT)</w:t>
      </w:r>
      <w:r w:rsidDel="00000000" w:rsidR="00000000" w:rsidRPr="00000000">
        <w:rPr>
          <w:sz w:val="28"/>
          <w:szCs w:val="28"/>
          <w:rtl w:val="0"/>
        </w:rPr>
        <w:t xml:space="preserve"> — Mesa principal. Intervienen Juan Luis Cebrián y Álvaro Vargas Llosa; modera Teodoro León Gross.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20:30 · Las enseñanzas de Vargas Llosa (GT)</w:t>
      </w:r>
      <w:r w:rsidDel="00000000" w:rsidR="00000000" w:rsidRPr="00000000">
        <w:rPr>
          <w:sz w:val="28"/>
          <w:szCs w:val="28"/>
          <w:rtl w:val="0"/>
        </w:rPr>
        <w:t xml:space="preserve"> — Intervienen Ángeles Mastretta, Héctor Abad; modera Gina Montaner.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24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21:30 · Entrega del Premio (GT)</w:t>
      </w:r>
      <w:r w:rsidDel="00000000" w:rsidR="00000000" w:rsidRPr="00000000">
        <w:rPr>
          <w:sz w:val="28"/>
          <w:szCs w:val="28"/>
          <w:rtl w:val="0"/>
        </w:rPr>
        <w:t xml:space="preserve"> — Premio Bienal Mario Vargas Llosa.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Badajoz</w:t>
      </w:r>
    </w:p>
    <w:p w:rsidR="00000000" w:rsidDel="00000000" w:rsidP="00000000" w:rsidRDefault="00000000" w:rsidRPr="00000000" w14:paraId="0000002C">
      <w:pPr>
        <w:spacing w:after="0" w:before="0" w:lineRule="auto"/>
        <w:jc w:val="center"/>
        <w:rPr>
          <w:b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Jueves 23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afterAutospacing="0" w:lineRule="auto"/>
        <w:ind w:left="720" w:hanging="360"/>
        <w:jc w:val="left"/>
        <w:rPr>
          <w:rFonts w:ascii="Roboto" w:cs="Roboto" w:eastAsia="Roboto" w:hAnsi="Roboto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19:00 ·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El futuro de la novela histórica: éxito, rigor y cine </w:t>
      </w:r>
      <w:r w:rsidDel="00000000" w:rsidR="00000000" w:rsidRPr="00000000">
        <w:rPr>
          <w:b w:val="1"/>
          <w:sz w:val="28"/>
          <w:szCs w:val="28"/>
          <w:rtl w:val="0"/>
        </w:rPr>
        <w:t xml:space="preserve">(ISC)</w:t>
      </w:r>
      <w:r w:rsidDel="00000000" w:rsidR="00000000" w:rsidRPr="00000000">
        <w:rPr>
          <w:sz w:val="28"/>
          <w:szCs w:val="28"/>
          <w:rtl w:val="0"/>
        </w:rPr>
        <w:t xml:space="preserve"> — Intervienen M. Reig, J. S. Adalid, S. Mazarro; modera Isabel San Sebastián.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240" w:lineRule="auto"/>
        <w:ind w:left="720" w:hanging="360"/>
        <w:jc w:val="left"/>
        <w:rPr>
          <w:rFonts w:ascii="Roboto" w:cs="Roboto" w:eastAsia="Roboto" w:hAnsi="Roboto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20:00 · Concierto de la Orquesta de Extremadura</w:t>
      </w:r>
      <w:r w:rsidDel="00000000" w:rsidR="00000000" w:rsidRPr="00000000">
        <w:rPr>
          <w:sz w:val="28"/>
          <w:szCs w:val="28"/>
          <w:rtl w:val="0"/>
        </w:rPr>
        <w:t xml:space="preserve"> (PCB) — Obras de Jimmy López, Stravinski, Aaron Copland; charla opcional a las 19:00. Dirige Nicolò U. Foron.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Viernes 24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lineRule="auto"/>
        <w:ind w:left="720" w:hanging="360"/>
        <w:jc w:val="left"/>
        <w:rPr>
          <w:rFonts w:ascii="Roboto" w:cs="Roboto" w:eastAsia="Roboto" w:hAnsi="Roboto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Hora Por Confirmar · Tercera firma de libros</w:t>
      </w:r>
      <w:r w:rsidDel="00000000" w:rsidR="00000000" w:rsidRPr="00000000">
        <w:rPr>
          <w:sz w:val="28"/>
          <w:szCs w:val="28"/>
          <w:rtl w:val="0"/>
        </w:rPr>
        <w:t xml:space="preserve"> — Finalistas en una librería local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lineRule="auto"/>
        <w:ind w:left="720" w:hanging="360"/>
        <w:jc w:val="left"/>
        <w:rPr>
          <w:rFonts w:ascii="Roboto" w:cs="Roboto" w:eastAsia="Roboto" w:hAnsi="Roboto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19:00 ·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España en la novela histórica hispanoamericana; Hispanoamérica en la novela histórica española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(ISC) </w:t>
      </w:r>
      <w:r w:rsidDel="00000000" w:rsidR="00000000" w:rsidRPr="00000000">
        <w:rPr>
          <w:sz w:val="28"/>
          <w:szCs w:val="28"/>
          <w:rtl w:val="0"/>
        </w:rPr>
        <w:t xml:space="preserve">— Intervienen Laura Martínez-Belli, Fernando Iwasaki; modera Antonio P. Henares.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240" w:lineRule="auto"/>
        <w:ind w:left="720" w:hanging="360"/>
        <w:jc w:val="left"/>
        <w:rPr>
          <w:rFonts w:ascii="Roboto" w:cs="Roboto" w:eastAsia="Roboto" w:hAnsi="Roboto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20:00 ·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Novela histórica: ¿un compromiso moral con la sociedad? </w:t>
      </w:r>
      <w:r w:rsidDel="00000000" w:rsidR="00000000" w:rsidRPr="00000000">
        <w:rPr>
          <w:b w:val="1"/>
          <w:sz w:val="28"/>
          <w:szCs w:val="28"/>
          <w:rtl w:val="0"/>
        </w:rPr>
        <w:t xml:space="preserve">(ISC)</w:t>
      </w:r>
      <w:r w:rsidDel="00000000" w:rsidR="00000000" w:rsidRPr="00000000">
        <w:rPr>
          <w:sz w:val="28"/>
          <w:szCs w:val="28"/>
          <w:rtl w:val="0"/>
        </w:rPr>
        <w:t xml:space="preserve"> — Intervienen A. P. Henares, Isabel San Sebastián; modera Fermín Bocos.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-53339</wp:posOffset>
            </wp:positionH>
            <wp:positionV relativeFrom="page">
              <wp:posOffset>9732670</wp:posOffset>
            </wp:positionV>
            <wp:extent cx="7734300" cy="995774"/>
            <wp:effectExtent b="0" l="0" r="0" t="0"/>
            <wp:wrapNone/>
            <wp:docPr id="4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95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Trujillo</w:t>
      </w:r>
    </w:p>
    <w:p w:rsidR="00000000" w:rsidDel="00000000" w:rsidP="00000000" w:rsidRDefault="00000000" w:rsidRPr="00000000" w14:paraId="00000038">
      <w:pPr>
        <w:spacing w:after="0" w:lineRule="auto"/>
        <w:jc w:val="center"/>
        <w:rPr>
          <w:b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Jueves 23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24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19:00 · La escritura hoy: hábitos y desafíos (PBC)</w:t>
      </w:r>
      <w:r w:rsidDel="00000000" w:rsidR="00000000" w:rsidRPr="00000000">
        <w:rPr>
          <w:sz w:val="28"/>
          <w:szCs w:val="28"/>
          <w:rtl w:val="0"/>
        </w:rPr>
        <w:t xml:space="preserve"> — Intervienen Diego Doncel, Karina Sainz Borgo; modera Edu Galán.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Viernes 24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10:00 y 12:00 · Taller de ilustración para niños sobre Vargas Llosa (PBC)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11:00–12:00 · Actividades del Plan de Fomento de la Lectura para el Día de las Bibliotecas (PBC) </w:t>
      </w:r>
      <w:r w:rsidDel="00000000" w:rsidR="00000000" w:rsidRPr="00000000">
        <w:rPr>
          <w:sz w:val="28"/>
          <w:szCs w:val="28"/>
          <w:rtl w:val="0"/>
        </w:rPr>
        <w:t xml:space="preserve">— Dedicado a Vargas Llosa. Lecturas, piezas musicales y visita a la exposición </w:t>
      </w:r>
      <w:r w:rsidDel="00000000" w:rsidR="00000000" w:rsidRPr="00000000">
        <w:rPr>
          <w:i w:val="1"/>
          <w:sz w:val="28"/>
          <w:szCs w:val="28"/>
          <w:rtl w:val="0"/>
        </w:rPr>
        <w:t xml:space="preserve">Entre el Mar y el Barro </w:t>
      </w:r>
      <w:r w:rsidDel="00000000" w:rsidR="00000000" w:rsidRPr="00000000">
        <w:rPr>
          <w:sz w:val="28"/>
          <w:szCs w:val="28"/>
          <w:rtl w:val="0"/>
        </w:rPr>
        <w:t xml:space="preserve">organizada por Arte Trujillo Perú y la Fundación Obra Pía de los Pizarro.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40" w:lineRule="auto"/>
        <w:ind w:left="720" w:hanging="360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19:00 ·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El escritor como profesional: vocación y mercado</w:t>
      </w:r>
      <w:r w:rsidDel="00000000" w:rsidR="00000000" w:rsidRPr="00000000">
        <w:rPr>
          <w:b w:val="1"/>
          <w:sz w:val="28"/>
          <w:szCs w:val="28"/>
          <w:rtl w:val="0"/>
        </w:rPr>
        <w:t xml:space="preserve"> (PBC)</w:t>
      </w:r>
      <w:r w:rsidDel="00000000" w:rsidR="00000000" w:rsidRPr="00000000">
        <w:rPr>
          <w:sz w:val="28"/>
          <w:szCs w:val="28"/>
          <w:rtl w:val="0"/>
        </w:rPr>
        <w:t xml:space="preserve"> — Intervienen José Carlos Llop, Patricia Soley, Alberto Olmos; modera </w:t>
      </w:r>
      <w:r w:rsidDel="00000000" w:rsidR="00000000" w:rsidRPr="00000000">
        <w:rPr>
          <w:sz w:val="28"/>
          <w:szCs w:val="28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-91439</wp:posOffset>
            </wp:positionH>
            <wp:positionV relativeFrom="page">
              <wp:posOffset>9748632</wp:posOffset>
            </wp:positionV>
            <wp:extent cx="7734300" cy="995774"/>
            <wp:effectExtent b="0" l="0" r="0" t="0"/>
            <wp:wrapNone/>
            <wp:docPr id="5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95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28"/>
          <w:szCs w:val="28"/>
          <w:rtl w:val="0"/>
        </w:rPr>
        <w:t xml:space="preserve">Leandro Pérez.</w:t>
      </w: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1417" w:top="1417" w:left="1701" w:right="1701" w:header="793.7007874015749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Inter T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Inter" w:cs="Inter" w:eastAsia="Inter" w:hAnsi="Inter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Bienal Mario Vargas </w:t>
    </w:r>
    <w:r w:rsidDel="00000000" w:rsidR="00000000" w:rsidRPr="00000000">
      <w:rPr>
        <w:sz w:val="16"/>
        <w:szCs w:val="16"/>
        <w:rtl w:val="0"/>
      </w:rPr>
      <w:t xml:space="preserve">Llosa</w:t>
    </w:r>
    <w:r w:rsidDel="00000000" w:rsidR="00000000" w:rsidRPr="00000000">
      <w:rPr>
        <w:color w:val="2f5496"/>
        <w:sz w:val="16"/>
        <w:szCs w:val="16"/>
        <w:rtl w:val="0"/>
      </w:rPr>
      <w:tab/>
    </w:r>
    <w:r w:rsidDel="00000000" w:rsidR="00000000" w:rsidRPr="00000000">
      <w:rPr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-2220269</wp:posOffset>
          </wp:positionH>
          <wp:positionV relativeFrom="paragraph">
            <wp:posOffset>237232</wp:posOffset>
          </wp:positionV>
          <wp:extent cx="7734300" cy="995774"/>
          <wp:effectExtent b="0" l="0" r="0" t="0"/>
          <wp:wrapNone/>
          <wp:docPr id="4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34300" cy="99577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jbbyjd9wvrv8" w:id="3"/>
    <w:bookmarkEnd w:id="3"/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-51428</wp:posOffset>
          </wp:positionH>
          <wp:positionV relativeFrom="page">
            <wp:posOffset>-57143</wp:posOffset>
          </wp:positionV>
          <wp:extent cx="7734966" cy="999300"/>
          <wp:effectExtent b="0" l="0" r="0" t="0"/>
          <wp:wrapNone/>
          <wp:docPr id="5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82" l="0" r="0" t="84"/>
                  <a:stretch>
                    <a:fillRect/>
                  </a:stretch>
                </pic:blipFill>
                <pic:spPr>
                  <a:xfrm>
                    <a:off x="0" y="0"/>
                    <a:ext cx="7734966" cy="9993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Inter Tight" w:cs="Inter Tight" w:eastAsia="Inter Tight" w:hAnsi="Inter Tight"/>
        <w:color w:val="1a1a1a"/>
        <w:lang w:val="es-ES_tradnl"/>
      </w:rPr>
    </w:rPrDefault>
    <w:pPrDefault>
      <w:pPr>
        <w:spacing w:after="120" w:line="28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0" w:lineRule="auto"/>
    </w:pPr>
    <w:rPr>
      <w:sz w:val="80"/>
      <w:szCs w:val="80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sz w:val="44"/>
      <w:szCs w:val="4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sz w:val="30"/>
      <w:szCs w:val="3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spacing w:before="40" w:lineRule="auto"/>
    </w:pPr>
    <w:rPr>
      <w:b w:val="1"/>
      <w:sz w:val="80"/>
      <w:szCs w:val="8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074525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074525"/>
  </w:style>
  <w:style w:type="paragraph" w:styleId="Piedepgina">
    <w:name w:val="footer"/>
    <w:basedOn w:val="Normal"/>
    <w:link w:val="PiedepginaCar"/>
    <w:uiPriority w:val="99"/>
    <w:unhideWhenUsed w:val="1"/>
    <w:rsid w:val="00074525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074525"/>
  </w:style>
  <w:style w:type="character" w:styleId="Nmerodepgina">
    <w:name w:val="page number"/>
    <w:basedOn w:val="Fuentedeprrafopredeter"/>
    <w:uiPriority w:val="99"/>
    <w:semiHidden w:val="1"/>
    <w:unhideWhenUsed w:val="1"/>
    <w:rsid w:val="00074525"/>
  </w:style>
  <w:style w:type="character" w:styleId="Ttulo1Car" w:customStyle="1">
    <w:name w:val="Título 1 Car"/>
    <w:basedOn w:val="Fuentedeprrafopredeter"/>
    <w:link w:val="Ttulo1"/>
    <w:uiPriority w:val="9"/>
    <w:rsid w:val="00305870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305870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Ninguno" w:customStyle="1">
    <w:name w:val="Ninguno"/>
    <w:rsid w:val="00305870"/>
    <w:rPr>
      <w:lang w:val="es-ES_tradnl"/>
    </w:rPr>
  </w:style>
  <w:style w:type="paragraph" w:styleId="EstiloJustificado" w:customStyle="1">
    <w:name w:val="Estilo Justificado"/>
    <w:rsid w:val="0030587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120" w:line="280" w:lineRule="exact"/>
      <w:jc w:val="both"/>
    </w:pPr>
    <w:rPr>
      <w:rFonts w:ascii="Verdana Pro Light" w:cs="Verdana Pro Light" w:eastAsia="Verdana Pro Light" w:hAnsi="Verdana Pro Light"/>
      <w:color w:val="1a1a1a"/>
      <w:kern w:val="24"/>
      <w:sz w:val="20"/>
      <w:szCs w:val="20"/>
      <w:u w:color="1a1a1a"/>
      <w:bdr w:space="0" w:sz="0" w:val="nil"/>
      <w:lang w:eastAsia="es-ES_tradnl" w:val="es-ES_tradnl"/>
    </w:rPr>
  </w:style>
  <w:style w:type="paragraph" w:styleId="EstiloBodyJustificado" w:customStyle="1">
    <w:name w:val="Estilo Body + Justificado"/>
    <w:rsid w:val="0030587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before="120" w:line="280" w:lineRule="exact"/>
      <w:jc w:val="both"/>
    </w:pPr>
    <w:rPr>
      <w:rFonts w:ascii="Verdana Pro Light" w:cs="Verdana Pro Light" w:eastAsia="Verdana Pro Light" w:hAnsi="Verdana Pro Light"/>
      <w:color w:val="1a1a1a"/>
      <w:kern w:val="24"/>
      <w:sz w:val="20"/>
      <w:szCs w:val="20"/>
      <w:u w:color="1a1a1a"/>
      <w:bdr w:space="0" w:sz="0" w:val="nil"/>
      <w:lang w:eastAsia="es-ES_tradnl" w:val="es-ES_tradnl"/>
    </w:rPr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spacing w:before="40" w:lineRule="auto"/>
    </w:pPr>
    <w:rPr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3" Type="http://schemas.openxmlformats.org/officeDocument/2006/relationships/image" Target="media/image2.png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14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InterTight-italic.ttf"/><Relationship Id="rId10" Type="http://schemas.openxmlformats.org/officeDocument/2006/relationships/font" Target="fonts/InterTight-bold.ttf"/><Relationship Id="rId12" Type="http://schemas.openxmlformats.org/officeDocument/2006/relationships/font" Target="fonts/InterTight-boldItalic.ttf"/><Relationship Id="rId9" Type="http://schemas.openxmlformats.org/officeDocument/2006/relationships/font" Target="fonts/InterTight-regular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R8NM0cuzpTZhOkwagP8uWUYtnA==">CgMxLjAyDmgud3hvcWxhaWhnZjAwMg5oLjU1eWs2OWIxaHgwcTIOaC5mejZoMml2aTFhbjMyDmguamJieWpkOXd2cnY4OAByITF4ZmEtLWRXeWdCeW1uazFodkxBa0hwdFNYWEpYRkhRRw==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2025-10-03T08:53:00Z</dcterms:created>
</cp:coreProperties>
</file>